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8"/>
          <w:szCs w:val="28"/>
        </w:rPr>
        <w:id w:val="-871992114"/>
        <w:lock w:val="sdtContentLocked"/>
        <w:placeholder>
          <w:docPart w:val="DefaultPlaceholder_1082065158"/>
        </w:placeholder>
        <w:group/>
      </w:sdtPr>
      <w:sdtEndPr>
        <w:rPr>
          <w:sz w:val="20"/>
          <w:szCs w:val="20"/>
          <w:lang w:val="en-US"/>
        </w:rPr>
      </w:sdtEndPr>
      <w:sdtContent>
        <w:tbl>
          <w:tblPr>
            <w:tblW w:w="10915" w:type="dxa"/>
            <w:tblInd w:w="-567" w:type="dxa"/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000" w:firstRow="0" w:lastRow="0" w:firstColumn="0" w:lastColumn="0" w:noHBand="0" w:noVBand="0"/>
          </w:tblPr>
          <w:tblGrid>
            <w:gridCol w:w="5529"/>
            <w:gridCol w:w="5386"/>
          </w:tblGrid>
          <w:tr w:rsidR="006D419F" w:rsidRPr="00C13541" w:rsidTr="006D419F">
            <w:tc>
              <w:tcPr>
                <w:tcW w:w="10915" w:type="dxa"/>
                <w:gridSpan w:val="2"/>
                <w:tcBorders>
                  <w:top w:val="nil"/>
                  <w:left w:val="nil"/>
                  <w:right w:val="nil"/>
                </w:tcBorders>
              </w:tcPr>
              <w:p w:rsidR="006D419F" w:rsidRPr="00C13541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sz w:val="28"/>
                    <w:szCs w:val="28"/>
                  </w:rPr>
                </w:pPr>
                <w:r w:rsidRPr="00C13541">
                  <w:rPr>
                    <w:noProof/>
                    <w:position w:val="-45"/>
                    <w:sz w:val="28"/>
                    <w:szCs w:val="28"/>
                  </w:rPr>
                  <w:drawing>
                    <wp:inline distT="0" distB="0" distL="0" distR="0" wp14:anchorId="74123A42" wp14:editId="7A51E3AB">
                      <wp:extent cx="619125" cy="714375"/>
                      <wp:effectExtent l="0" t="0" r="9525" b="9525"/>
                      <wp:docPr id="2" name="Рисунок 2" descr="base_23856_80896_32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ase_23856_80896_32772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1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D419F" w:rsidRPr="00C13541" w:rsidTr="006D419F">
            <w:tc>
              <w:tcPr>
                <w:tcW w:w="10915" w:type="dxa"/>
                <w:gridSpan w:val="2"/>
              </w:tcPr>
              <w:p w:rsidR="006D419F" w:rsidRPr="00B355C4" w:rsidRDefault="006D419F" w:rsidP="00962615">
                <w:pPr>
                  <w:pStyle w:val="ac"/>
                  <w:rPr>
                    <w:b/>
                    <w:bCs/>
                    <w:sz w:val="28"/>
                    <w:szCs w:val="28"/>
                  </w:rPr>
                </w:pPr>
                <w:r w:rsidRPr="00B355C4">
                  <w:rPr>
                    <w:b/>
                    <w:bCs/>
                    <w:sz w:val="28"/>
                    <w:szCs w:val="28"/>
                  </w:rPr>
                  <w:t>МИНИСТЕРСТВО ЭКОНОМИЧЕСКОГО РАЗВИТИЯ</w:t>
                </w:r>
              </w:p>
              <w:p w:rsidR="006D419F" w:rsidRPr="00B305C3" w:rsidRDefault="006D419F" w:rsidP="00962615">
                <w:pPr>
                  <w:pStyle w:val="ac"/>
                  <w:rPr>
                    <w:b/>
                    <w:bCs/>
                    <w:szCs w:val="24"/>
                  </w:rPr>
                </w:pPr>
                <w:r w:rsidRPr="00B355C4">
                  <w:rPr>
                    <w:b/>
                    <w:bCs/>
                    <w:sz w:val="28"/>
                    <w:szCs w:val="28"/>
                  </w:rPr>
                  <w:t>КАБАРДИНО-БАЛКАРСКОЙ РЕСПУБЛИКИ</w:t>
                </w:r>
              </w:p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B305C3">
                  <w:rPr>
                    <w:b/>
                    <w:bCs/>
                    <w:sz w:val="24"/>
                    <w:szCs w:val="24"/>
                  </w:rPr>
                  <w:t>(МИНЭКОНОМРАЗВИТИЯ КБР)</w:t>
                </w:r>
              </w:p>
            </w:tc>
          </w:tr>
          <w:tr w:rsidR="006D419F" w:rsidRPr="00C13541" w:rsidTr="006D419F">
            <w:tc>
              <w:tcPr>
                <w:tcW w:w="5529" w:type="dxa"/>
                <w:tcBorders>
                  <w:left w:val="nil"/>
                </w:tcBorders>
              </w:tcPr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КЪЭБЭРДЕЙ-БАЛЪКЪЭР РЕСПУБЛИКЭМ ЭКОНОМИКЭ</w:t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 w:rsidRPr="00243206">
                  <w:rPr>
                    <w:b/>
                    <w:sz w:val="24"/>
                    <w:szCs w:val="24"/>
                  </w:rPr>
                  <w:t>ЗЫУЖЬЫНЫГЪЭМК</w:t>
                </w:r>
                <w:r w:rsidRPr="00243206">
                  <w:rPr>
                    <w:b/>
                    <w:sz w:val="24"/>
                    <w:szCs w:val="24"/>
                    <w:lang w:val="en-US"/>
                  </w:rPr>
                  <w:t>I</w:t>
                </w:r>
                <w:r w:rsidRPr="00243206">
                  <w:rPr>
                    <w:b/>
                    <w:sz w:val="24"/>
                    <w:szCs w:val="24"/>
                  </w:rPr>
                  <w:t>Э И МИНИСТЕРСТВЭ</w:t>
                </w:r>
              </w:p>
            </w:tc>
            <w:tc>
              <w:tcPr>
                <w:tcW w:w="5386" w:type="dxa"/>
              </w:tcPr>
              <w:p w:rsidR="006D419F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КЪАБАРТЫ-МАЛКЪАР РЕСПУБЛИКАНЫ</w:t>
                </w:r>
              </w:p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ЭКОНОМИКА</w:t>
                </w:r>
                <w:r>
                  <w:rPr>
                    <w:b/>
                    <w:sz w:val="24"/>
                    <w:szCs w:val="24"/>
                  </w:rPr>
                  <w:t xml:space="preserve">НЫ </w:t>
                </w:r>
                <w:r w:rsidRPr="00243206">
                  <w:rPr>
                    <w:b/>
                    <w:sz w:val="24"/>
                    <w:szCs w:val="24"/>
                  </w:rPr>
                  <w:t>АЙНЫ</w:t>
                </w:r>
                <w:r>
                  <w:rPr>
                    <w:b/>
                    <w:sz w:val="24"/>
                    <w:szCs w:val="24"/>
                  </w:rPr>
                  <w:t>ТЫ</w:t>
                </w:r>
                <w:r w:rsidRPr="00243206">
                  <w:rPr>
                    <w:b/>
                    <w:sz w:val="24"/>
                    <w:szCs w:val="24"/>
                  </w:rPr>
                  <w:t>У МИНИСТЕРСТВОСУ</w:t>
                </w:r>
              </w:p>
            </w:tc>
          </w:tr>
          <w:tr w:rsidR="006D419F" w:rsidRPr="00B9465C" w:rsidTr="006D419F">
            <w:tc>
              <w:tcPr>
                <w:tcW w:w="10915" w:type="dxa"/>
                <w:gridSpan w:val="2"/>
              </w:tcPr>
              <w:p w:rsidR="006D419F" w:rsidRPr="0087266C" w:rsidRDefault="006D419F" w:rsidP="00962615">
                <w:pPr>
                  <w:widowControl w:val="0"/>
                  <w:autoSpaceDE w:val="0"/>
                  <w:autoSpaceDN w:val="0"/>
                  <w:jc w:val="center"/>
                </w:pPr>
                <w:r w:rsidRPr="00180225">
                  <w:t xml:space="preserve">Дом Правительства, пр. </w:t>
                </w:r>
                <w:r w:rsidRPr="0087266C">
                  <w:t xml:space="preserve">Ленина </w:t>
                </w:r>
                <w:r>
                  <w:t xml:space="preserve">д. </w:t>
                </w:r>
                <w:r w:rsidRPr="0087266C">
                  <w:t xml:space="preserve">27, </w:t>
                </w:r>
                <w:r>
                  <w:t xml:space="preserve">г. </w:t>
                </w:r>
                <w:r w:rsidRPr="0087266C">
                  <w:t xml:space="preserve">Нальчик, </w:t>
                </w:r>
                <w:r>
                  <w:t xml:space="preserve">КБР, </w:t>
                </w:r>
                <w:r w:rsidRPr="0087266C">
                  <w:t>360028</w:t>
                </w:r>
              </w:p>
              <w:p w:rsidR="006D419F" w:rsidRPr="002F62E6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noProof/>
                    <w:sz w:val="28"/>
                    <w:szCs w:val="28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59264" behindDoc="0" locked="0" layoutInCell="1" allowOverlap="1" wp14:anchorId="32981454" wp14:editId="0F50A213">
                          <wp:simplePos x="0" y="0"/>
                          <wp:positionH relativeFrom="column">
                            <wp:posOffset>4445</wp:posOffset>
                          </wp:positionH>
                          <wp:positionV relativeFrom="paragraph">
                            <wp:posOffset>208915</wp:posOffset>
                          </wp:positionV>
                          <wp:extent cx="6858000" cy="7620"/>
                          <wp:effectExtent l="19050" t="19050" r="19050" b="30480"/>
                          <wp:wrapNone/>
                          <wp:docPr id="5" name="Прямая соединительная линия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0" y="0"/>
                                    <a:ext cx="6858000" cy="762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5="http://schemas.microsoft.com/office/word/2012/wordml">
                      <w:pict>
                        <v:line w14:anchorId="268E3392" id="Прямая соединительная линия 5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5pt,16.45pt" to="540.3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" strokecolor="black [3213]" strokeweight="2.25pt">
                          <o:lock v:ext="edit" shapetype="f"/>
                        </v:line>
                      </w:pict>
                    </mc:Fallback>
                  </mc:AlternateContent>
                </w:r>
                <w:r w:rsidRPr="0087266C">
                  <w:t>Тел</w:t>
                </w:r>
                <w:r w:rsidRPr="002F62E6">
                  <w:t xml:space="preserve">.+7(8662) 40-20-38; </w:t>
                </w:r>
                <w:r w:rsidRPr="0087266C">
                  <w:t>факс</w:t>
                </w:r>
                <w:r w:rsidRPr="002F62E6">
                  <w:t xml:space="preserve">: +7(8662) 40-95-31; </w:t>
                </w:r>
                <w:r w:rsidRPr="00E34022">
                  <w:rPr>
                    <w:lang w:val="en-US"/>
                  </w:rPr>
                  <w:t>e</w:t>
                </w:r>
                <w:r w:rsidRPr="002F62E6">
                  <w:t>-</w:t>
                </w:r>
                <w:r w:rsidRPr="00036F38">
                  <w:rPr>
                    <w:color w:val="000000" w:themeColor="text1"/>
                    <w:lang w:val="en-US"/>
                  </w:rPr>
                  <w:t>mail</w:t>
                </w:r>
                <w:r w:rsidRPr="00036F38">
                  <w:rPr>
                    <w:color w:val="000000" w:themeColor="text1"/>
                  </w:rPr>
                  <w:t xml:space="preserve">: 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economy</w:t>
                </w:r>
                <w:r w:rsidRPr="0049324A">
                  <w:rPr>
                    <w:rStyle w:val="a8"/>
                    <w:color w:val="000000" w:themeColor="text1"/>
                    <w:u w:val="none"/>
                  </w:rPr>
                  <w:t>@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kbr</w:t>
                </w:r>
                <w:r w:rsidRPr="0049324A">
                  <w:rPr>
                    <w:rStyle w:val="a8"/>
                    <w:color w:val="000000" w:themeColor="text1"/>
                    <w:u w:val="none"/>
                  </w:rPr>
                  <w:t>.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ru</w:t>
                </w:r>
                <w:r w:rsidRPr="0049324A">
                  <w:t>;</w:t>
                </w:r>
                <w:r w:rsidRPr="002F62E6">
                  <w:t xml:space="preserve"> </w:t>
                </w:r>
                <w:r>
                  <w:t>сайт</w:t>
                </w:r>
                <w:r w:rsidRPr="002F62E6">
                  <w:t xml:space="preserve">: </w:t>
                </w:r>
                <w:r w:rsidRPr="00E34022">
                  <w:rPr>
                    <w:lang w:val="en-US"/>
                  </w:rPr>
                  <w:t>economy</w:t>
                </w:r>
                <w:r>
                  <w:t>.</w:t>
                </w:r>
                <w:r w:rsidRPr="00E34022">
                  <w:rPr>
                    <w:lang w:val="en-US"/>
                  </w:rPr>
                  <w:t>kbr</w:t>
                </w:r>
                <w:r w:rsidRPr="002F62E6">
                  <w:t>.</w:t>
                </w:r>
                <w:r w:rsidRPr="00E34022">
                  <w:rPr>
                    <w:lang w:val="en-US"/>
                  </w:rPr>
                  <w:t>ru</w:t>
                </w:r>
              </w:p>
            </w:tc>
          </w:tr>
        </w:tbl>
      </w:sdtContent>
    </w:sdt>
    <w:p w:rsidR="00036AF1" w:rsidRPr="006D419F" w:rsidRDefault="00036AF1" w:rsidP="00036AF1">
      <w:pPr>
        <w:ind w:left="-284" w:right="-284"/>
        <w:rPr>
          <w:sz w:val="8"/>
          <w:szCs w:val="8"/>
        </w:rPr>
      </w:pPr>
    </w:p>
    <w:p w:rsidR="00036AF1" w:rsidRPr="006D419F" w:rsidRDefault="00036AF1" w:rsidP="006903EF">
      <w:pPr>
        <w:ind w:left="-567" w:right="-143"/>
        <w:jc w:val="center"/>
        <w:rPr>
          <w:sz w:val="8"/>
          <w:szCs w:val="8"/>
        </w:rPr>
      </w:pPr>
    </w:p>
    <w:tbl>
      <w:tblPr>
        <w:tblW w:w="10881" w:type="dxa"/>
        <w:tblInd w:w="-567" w:type="dxa"/>
        <w:tblLook w:val="04A0" w:firstRow="1" w:lastRow="0" w:firstColumn="1" w:lastColumn="0" w:noHBand="0" w:noVBand="1"/>
      </w:tblPr>
      <w:tblGrid>
        <w:gridCol w:w="5827"/>
        <w:gridCol w:w="5054"/>
      </w:tblGrid>
      <w:tr w:rsidR="0049324A" w:rsidRPr="00641678" w:rsidTr="00130900">
        <w:tc>
          <w:tcPr>
            <w:tcW w:w="5827" w:type="dxa"/>
            <w:shd w:val="clear" w:color="auto" w:fill="auto"/>
          </w:tcPr>
          <w:sdt>
            <w:sdtPr>
              <w:rPr>
                <w:sz w:val="28"/>
              </w:rPr>
              <w:alias w:val="ШТАМП"/>
              <w:tag w:val="ШТАМП"/>
              <w:id w:val="-315029985"/>
              <w:lock w:val="sdtContentLocked"/>
              <w:placeholder>
                <w:docPart w:val="A8EE79D36AC144A981153AB3DBB978D8"/>
              </w:placeholder>
            </w:sdtPr>
            <w:sdtEndPr/>
            <w:sdtContent>
              <w:p w:rsidR="0049324A" w:rsidRPr="00C50F7E" w:rsidRDefault="0049324A" w:rsidP="00962615">
                <w:pPr>
                  <w:rPr>
                    <w:sz w:val="28"/>
                    <w:lang w:val="en-US"/>
                  </w:rPr>
                </w:pPr>
                <w:r>
                  <w:rPr>
                    <w:sz w:val="28"/>
                  </w:rPr>
                  <w:t>№</w:t>
                </w:r>
                <w:r>
                  <w:rPr>
                    <w:sz w:val="28"/>
                    <w:lang w:val="en-US"/>
                  </w:rPr>
                  <w:t xml:space="preserve"> </w:t>
                </w:r>
                <w:bookmarkStart w:id="0" w:name="номер"/>
                <w:bookmarkEnd w:id="0"/>
              </w:p>
              <w:p w:rsidR="0049324A" w:rsidRDefault="0049324A" w:rsidP="00962615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>от</w:t>
                </w:r>
                <w:r>
                  <w:rPr>
                    <w:sz w:val="28"/>
                    <w:lang w:val="en-US"/>
                  </w:rPr>
                  <w:t xml:space="preserve"> </w:t>
                </w:r>
                <w:bookmarkStart w:id="1" w:name="дата"/>
                <w:bookmarkEnd w:id="1"/>
                <w:r>
                  <w:rPr>
                    <w:sz w:val="28"/>
                  </w:rPr>
                  <w:t xml:space="preserve"> г.</w:t>
                </w:r>
                <w:r w:rsidRPr="009B4CF2">
                  <w:rPr>
                    <w:sz w:val="28"/>
                  </w:rPr>
                  <w:t xml:space="preserve">                                         </w:t>
                </w:r>
              </w:p>
            </w:sdtContent>
          </w:sdt>
          <w:p w:rsidR="0049324A" w:rsidRDefault="0049324A" w:rsidP="00962615">
            <w:pPr>
              <w:rPr>
                <w:sz w:val="28"/>
              </w:rPr>
            </w:pPr>
          </w:p>
          <w:p w:rsidR="0049324A" w:rsidRPr="0071281C" w:rsidRDefault="0049324A" w:rsidP="00962615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на </w:t>
            </w:r>
            <w:r w:rsidR="0071281C">
              <w:rPr>
                <w:sz w:val="28"/>
              </w:rPr>
              <w:t xml:space="preserve">№ </w:t>
            </w:r>
          </w:p>
        </w:tc>
        <w:tc>
          <w:tcPr>
            <w:tcW w:w="5054" w:type="dxa"/>
            <w:shd w:val="clear" w:color="auto" w:fill="auto"/>
          </w:tcPr>
          <w:p w:rsidR="00A6673D" w:rsidRPr="00B31D36" w:rsidRDefault="00A6673D" w:rsidP="00A6673D">
            <w:pPr>
              <w:jc w:val="center"/>
              <w:rPr>
                <w:sz w:val="26"/>
                <w:szCs w:val="26"/>
              </w:rPr>
            </w:pPr>
          </w:p>
          <w:p w:rsidR="00A6673D" w:rsidRPr="00B31D36" w:rsidRDefault="00A6673D" w:rsidP="00A6673D">
            <w:pPr>
              <w:jc w:val="center"/>
              <w:rPr>
                <w:sz w:val="26"/>
                <w:szCs w:val="26"/>
              </w:rPr>
            </w:pPr>
            <w:r w:rsidRPr="00B31D36">
              <w:rPr>
                <w:sz w:val="26"/>
                <w:szCs w:val="26"/>
              </w:rPr>
              <w:t>Министру сельского хозяйства</w:t>
            </w:r>
            <w:r w:rsidR="00B31D36">
              <w:rPr>
                <w:sz w:val="26"/>
                <w:szCs w:val="26"/>
              </w:rPr>
              <w:br/>
            </w:r>
            <w:r w:rsidRPr="00B31D36">
              <w:rPr>
                <w:sz w:val="26"/>
                <w:szCs w:val="26"/>
              </w:rPr>
              <w:t>Кабардино-Балкарской Республики</w:t>
            </w:r>
          </w:p>
          <w:p w:rsidR="00A6673D" w:rsidRPr="00B31D36" w:rsidRDefault="00A6673D" w:rsidP="00A6673D">
            <w:pPr>
              <w:jc w:val="center"/>
              <w:rPr>
                <w:sz w:val="26"/>
                <w:szCs w:val="26"/>
              </w:rPr>
            </w:pPr>
          </w:p>
          <w:p w:rsidR="0049324A" w:rsidRPr="00B5507A" w:rsidRDefault="00A6673D" w:rsidP="00A6673D">
            <w:pPr>
              <w:jc w:val="center"/>
              <w:rPr>
                <w:sz w:val="28"/>
                <w:szCs w:val="28"/>
              </w:rPr>
            </w:pPr>
            <w:proofErr w:type="spellStart"/>
            <w:r w:rsidRPr="00B31D36">
              <w:rPr>
                <w:sz w:val="26"/>
                <w:szCs w:val="26"/>
              </w:rPr>
              <w:t>Сижажеву</w:t>
            </w:r>
            <w:proofErr w:type="spellEnd"/>
            <w:r w:rsidRPr="00B31D36">
              <w:rPr>
                <w:sz w:val="26"/>
                <w:szCs w:val="26"/>
              </w:rPr>
              <w:t xml:space="preserve"> Х.Л.</w:t>
            </w:r>
          </w:p>
        </w:tc>
      </w:tr>
    </w:tbl>
    <w:p w:rsidR="00A6673D" w:rsidRPr="00B31D36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EF51D5" w:rsidRPr="00B31D36" w:rsidRDefault="00EF51D5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6673D" w:rsidRPr="00B31D36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6673D" w:rsidRPr="00B31D36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31D36">
        <w:rPr>
          <w:b/>
          <w:sz w:val="26"/>
          <w:szCs w:val="26"/>
        </w:rPr>
        <w:t>Заключение об экспертизе</w:t>
      </w:r>
      <w:r w:rsidRPr="00B31D36">
        <w:rPr>
          <w:b/>
          <w:sz w:val="26"/>
          <w:szCs w:val="26"/>
        </w:rPr>
        <w:br/>
      </w:r>
      <w:r w:rsidRPr="00B31D36">
        <w:rPr>
          <w:sz w:val="26"/>
          <w:szCs w:val="26"/>
        </w:rPr>
        <w:t>в отношении приказа Министерства сельского хозяйства Кабардино-Балкарской Республики от 31 января 2024 г. № 24 «О Порядке предоставления субсидий</w:t>
      </w:r>
      <w:r w:rsidR="00B31D36">
        <w:rPr>
          <w:sz w:val="26"/>
          <w:szCs w:val="26"/>
        </w:rPr>
        <w:br/>
      </w:r>
      <w:r w:rsidRPr="00B31D36">
        <w:rPr>
          <w:sz w:val="26"/>
          <w:szCs w:val="26"/>
        </w:rPr>
        <w:t>на возмещение части затрат, связанных с проведением гидромелиоративных мероприятий, в 2024 году»</w:t>
      </w:r>
    </w:p>
    <w:p w:rsidR="00A6673D" w:rsidRPr="00B31D36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 xml:space="preserve">Министерством экономического развития </w:t>
      </w:r>
      <w:r w:rsidR="0015096F">
        <w:rPr>
          <w:sz w:val="26"/>
          <w:szCs w:val="26"/>
        </w:rPr>
        <w:t>Кабардино-Балкарской Республики</w:t>
      </w:r>
      <w:r w:rsidR="0015096F">
        <w:rPr>
          <w:sz w:val="26"/>
          <w:szCs w:val="26"/>
        </w:rPr>
        <w:br/>
      </w:r>
      <w:r w:rsidRPr="00B31D36">
        <w:rPr>
          <w:i/>
          <w:sz w:val="26"/>
          <w:szCs w:val="26"/>
        </w:rPr>
        <w:t>(далее – Министерство)</w:t>
      </w:r>
      <w:r w:rsidRPr="00B31D36">
        <w:rPr>
          <w:sz w:val="26"/>
          <w:szCs w:val="26"/>
        </w:rPr>
        <w:t xml:space="preserve"> в соответствии с Порядком проведения экспертизы нормативных правовых актов Кабардино-Балкарской Республики, затрагивающих вопросы осуществления предпринимательской и инвестиционной деятельности, утвержденным </w:t>
      </w:r>
      <w:proofErr w:type="gramStart"/>
      <w:r w:rsidRPr="00B31D36">
        <w:rPr>
          <w:sz w:val="26"/>
          <w:szCs w:val="26"/>
        </w:rPr>
        <w:t>постановлением Правительства Кабардино-Балкарской Республики от 18 декабря 2014 г. № 292-ПП (</w:t>
      </w:r>
      <w:r w:rsidRPr="00B31D36">
        <w:rPr>
          <w:i/>
          <w:sz w:val="26"/>
          <w:szCs w:val="26"/>
        </w:rPr>
        <w:t>далее – постановление Правительства КБР</w:t>
      </w:r>
      <w:r w:rsidR="00B31D36">
        <w:rPr>
          <w:i/>
          <w:sz w:val="26"/>
          <w:szCs w:val="26"/>
        </w:rPr>
        <w:t xml:space="preserve"> </w:t>
      </w:r>
      <w:r w:rsidRPr="00B31D36">
        <w:rPr>
          <w:i/>
          <w:sz w:val="26"/>
          <w:szCs w:val="26"/>
        </w:rPr>
        <w:t>№ 292-ПП</w:t>
      </w:r>
      <w:r w:rsidRPr="00B31D36">
        <w:rPr>
          <w:sz w:val="26"/>
          <w:szCs w:val="26"/>
        </w:rPr>
        <w:t>), и пунктом 3 Плана проведения экспертизы нормативных правовых актов Кабардино-Балкарской Республики, затрагивающих вопросы осуществления предпринимательской и инвестиционной деятельности, на 2024 год, утвержденного приказом Министерства экономического развития Кабардино-Балкарской Республики от 27 декабря 2023 г. № 145, рассмотрен приказ Министерства сельского хозяйства Кабардино-Балкарской Республики от 31 января 2024</w:t>
      </w:r>
      <w:proofErr w:type="gramEnd"/>
      <w:r w:rsidRPr="00B31D36">
        <w:rPr>
          <w:sz w:val="26"/>
          <w:szCs w:val="26"/>
        </w:rPr>
        <w:t xml:space="preserve"> г. № 24 «О Порядке предоставления субсидий на возмещение части затрат, связанных</w:t>
      </w:r>
      <w:r w:rsidR="00B31D36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с проведением гидромелиоративных мероприятий, в 2024 году»</w:t>
      </w:r>
      <w:r w:rsidRPr="00B31D36">
        <w:rPr>
          <w:i/>
          <w:sz w:val="26"/>
          <w:szCs w:val="26"/>
        </w:rPr>
        <w:t xml:space="preserve"> (далее – приказ)</w:t>
      </w:r>
      <w:r w:rsidR="00B31D36">
        <w:rPr>
          <w:i/>
          <w:sz w:val="26"/>
          <w:szCs w:val="26"/>
        </w:rPr>
        <w:br/>
      </w:r>
      <w:r w:rsidRPr="00B31D36">
        <w:rPr>
          <w:sz w:val="26"/>
          <w:szCs w:val="26"/>
        </w:rPr>
        <w:t>и сообщаем следующее.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 xml:space="preserve">Настоящее заключение подготовлено: </w:t>
      </w:r>
      <w:r w:rsidRPr="00B31D36">
        <w:rPr>
          <w:i/>
          <w:sz w:val="26"/>
          <w:szCs w:val="26"/>
        </w:rPr>
        <w:t>впервые.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 xml:space="preserve">Инициатор проведения экспертизы: </w:t>
      </w:r>
      <w:r w:rsidRPr="00B31D36">
        <w:rPr>
          <w:i/>
          <w:sz w:val="26"/>
          <w:szCs w:val="26"/>
        </w:rPr>
        <w:t>Министерство</w:t>
      </w:r>
      <w:r w:rsidRPr="00B31D36">
        <w:rPr>
          <w:sz w:val="26"/>
          <w:szCs w:val="26"/>
        </w:rPr>
        <w:t>.</w:t>
      </w:r>
    </w:p>
    <w:p w:rsidR="00A6673D" w:rsidRPr="00B31D36" w:rsidRDefault="00A6673D" w:rsidP="00A6673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A6673D" w:rsidRPr="00B31D36" w:rsidRDefault="00A6673D" w:rsidP="00A6673D">
      <w:pPr>
        <w:autoSpaceDE w:val="0"/>
        <w:autoSpaceDN w:val="0"/>
        <w:adjustRightInd w:val="0"/>
        <w:ind w:firstLine="708"/>
        <w:jc w:val="both"/>
        <w:rPr>
          <w:b/>
          <w:i/>
          <w:color w:val="000000"/>
          <w:sz w:val="26"/>
          <w:szCs w:val="26"/>
        </w:rPr>
      </w:pPr>
      <w:r w:rsidRPr="00B31D36">
        <w:rPr>
          <w:b/>
          <w:i/>
          <w:color w:val="000000"/>
          <w:sz w:val="26"/>
          <w:szCs w:val="26"/>
        </w:rPr>
        <w:t>Сведения о проведении публичных консультаций.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Министерством проведены публичные консультации в отношении рассматриваемого постановления в период с 6 по 30 августа 2024 года.</w:t>
      </w:r>
    </w:p>
    <w:p w:rsidR="00FC7920" w:rsidRPr="006F3825" w:rsidRDefault="00A6673D" w:rsidP="00FC7920">
      <w:pPr>
        <w:pStyle w:val="ConsPlusNormal"/>
        <w:ind w:firstLine="708"/>
        <w:jc w:val="both"/>
        <w:rPr>
          <w:sz w:val="26"/>
          <w:szCs w:val="26"/>
        </w:rPr>
      </w:pPr>
      <w:proofErr w:type="gramStart"/>
      <w:r w:rsidRPr="00B31D36">
        <w:rPr>
          <w:sz w:val="26"/>
          <w:szCs w:val="26"/>
        </w:rPr>
        <w:t>Уведомление о проведении публичных консультаций размещено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 xml:space="preserve">в информационно-телекоммуникационной сети «Интернет» на официальном сайте Министерства </w:t>
      </w:r>
      <w:r w:rsidRPr="00B31D36">
        <w:rPr>
          <w:i/>
          <w:sz w:val="26"/>
          <w:szCs w:val="26"/>
        </w:rPr>
        <w:t xml:space="preserve">(далее – </w:t>
      </w:r>
      <w:r w:rsidRPr="00B31D36">
        <w:rPr>
          <w:i/>
          <w:sz w:val="26"/>
          <w:szCs w:val="26"/>
        </w:rPr>
        <w:lastRenderedPageBreak/>
        <w:t>официальный сайт Министерства)</w:t>
      </w:r>
      <w:r w:rsidRPr="00B31D36">
        <w:rPr>
          <w:sz w:val="26"/>
          <w:szCs w:val="26"/>
        </w:rPr>
        <w:t xml:space="preserve"> по адресу: </w:t>
      </w:r>
      <w:r w:rsidRPr="00B31D36">
        <w:rPr>
          <w:sz w:val="26"/>
          <w:szCs w:val="26"/>
          <w:u w:val="single"/>
        </w:rPr>
        <w:t>economy.kbr.ru/activity/otsenka-reguliruyushchego-vozdeystviya/publichnye-konsultatsii-po-ekpertize</w:t>
      </w:r>
      <w:r w:rsidRPr="00B31D36">
        <w:rPr>
          <w:sz w:val="26"/>
          <w:szCs w:val="26"/>
        </w:rPr>
        <w:t xml:space="preserve">, </w:t>
      </w:r>
      <w:r w:rsidR="00FC7920" w:rsidRPr="006F3825">
        <w:rPr>
          <w:sz w:val="26"/>
          <w:szCs w:val="26"/>
        </w:rPr>
        <w:t>а также</w:t>
      </w:r>
      <w:r w:rsidR="00FC7920">
        <w:rPr>
          <w:sz w:val="26"/>
          <w:szCs w:val="26"/>
        </w:rPr>
        <w:t xml:space="preserve"> направлено</w:t>
      </w:r>
      <w:r w:rsidR="00FC7920">
        <w:rPr>
          <w:sz w:val="26"/>
          <w:szCs w:val="26"/>
        </w:rPr>
        <w:br/>
      </w:r>
      <w:r w:rsidR="00FC7920" w:rsidRPr="006F3825">
        <w:rPr>
          <w:sz w:val="26"/>
          <w:szCs w:val="26"/>
        </w:rPr>
        <w:t>на бумажном носителе посредством услуг АО «Почта России» в адрес органов</w:t>
      </w:r>
      <w:r w:rsidR="0015096F">
        <w:rPr>
          <w:sz w:val="26"/>
          <w:szCs w:val="26"/>
        </w:rPr>
        <w:br/>
      </w:r>
      <w:r w:rsidR="00FC7920" w:rsidRPr="006F3825">
        <w:rPr>
          <w:sz w:val="26"/>
          <w:szCs w:val="26"/>
        </w:rPr>
        <w:t>и организаций, представляющих</w:t>
      </w:r>
      <w:r w:rsidR="00FC7920">
        <w:rPr>
          <w:sz w:val="26"/>
          <w:szCs w:val="26"/>
        </w:rPr>
        <w:t xml:space="preserve"> </w:t>
      </w:r>
      <w:r w:rsidR="00FC7920" w:rsidRPr="006F3825">
        <w:rPr>
          <w:sz w:val="26"/>
          <w:szCs w:val="26"/>
        </w:rPr>
        <w:t>и защищающих интересы субъ</w:t>
      </w:r>
      <w:r w:rsidR="00FC7920">
        <w:rPr>
          <w:sz w:val="26"/>
          <w:szCs w:val="26"/>
        </w:rPr>
        <w:t xml:space="preserve">ектов предпринимательской </w:t>
      </w:r>
      <w:r w:rsidR="00FC7920" w:rsidRPr="006F3825">
        <w:rPr>
          <w:sz w:val="26"/>
          <w:szCs w:val="26"/>
        </w:rPr>
        <w:t>и инвестиционной деятельности.</w:t>
      </w:r>
      <w:proofErr w:type="gramEnd"/>
    </w:p>
    <w:p w:rsidR="00A6673D" w:rsidRPr="00B31D36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В рамках проведенных публичных консультаций были получены отзывы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от Уполномоченного по защите прав предпринимателей в Кабардино-Балкарской Республике, экспертов Общественной палаты Кабардино-Балкарской Республики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и Союза «Торгово-промышленная палата Кабардино-Балкарской Республики».</w:t>
      </w:r>
    </w:p>
    <w:p w:rsidR="00A6673D" w:rsidRPr="00B31D36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Результаты рассмотрения поступивших предложений отражены в справке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о результатах публичных консультаций.</w:t>
      </w:r>
    </w:p>
    <w:p w:rsidR="00A6673D" w:rsidRPr="00B31D36" w:rsidRDefault="00A6673D" w:rsidP="00A6673D">
      <w:pPr>
        <w:pStyle w:val="ConsPlusNormal"/>
        <w:ind w:firstLine="0"/>
        <w:jc w:val="both"/>
        <w:rPr>
          <w:sz w:val="26"/>
          <w:szCs w:val="26"/>
        </w:rPr>
      </w:pPr>
    </w:p>
    <w:p w:rsidR="00A6673D" w:rsidRPr="00B31D36" w:rsidRDefault="00A6673D" w:rsidP="00A6673D">
      <w:pPr>
        <w:pStyle w:val="ConsPlusNormal"/>
        <w:ind w:firstLine="708"/>
        <w:jc w:val="both"/>
        <w:rPr>
          <w:b/>
          <w:i/>
          <w:sz w:val="26"/>
          <w:szCs w:val="26"/>
        </w:rPr>
      </w:pPr>
      <w:r w:rsidRPr="00B31D36">
        <w:rPr>
          <w:b/>
          <w:i/>
          <w:sz w:val="26"/>
          <w:szCs w:val="26"/>
        </w:rPr>
        <w:t>Описание действующего регулирования.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Рассматриваемым приказом утверждается Порядок предоставл</w:t>
      </w:r>
      <w:r w:rsidR="002F71C2">
        <w:rPr>
          <w:sz w:val="26"/>
          <w:szCs w:val="26"/>
        </w:rPr>
        <w:t>ения субсидий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на возмещение части затрат, связанных с проведением гидромелиоративных мероприятий, в 2024 году и Правила формирования предварительного отбора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и направления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в Министерство сельского хозяйства Российской Ф</w:t>
      </w:r>
      <w:r w:rsidR="002F71C2">
        <w:rPr>
          <w:sz w:val="26"/>
          <w:szCs w:val="26"/>
        </w:rPr>
        <w:t>едерации заявочной документации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от Кабардино-Балкарской Республики для участия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в отборе проектов мелиорации</w:t>
      </w:r>
      <w:r w:rsidR="001C45BA">
        <w:rPr>
          <w:sz w:val="26"/>
          <w:szCs w:val="26"/>
        </w:rPr>
        <w:br/>
      </w:r>
      <w:r w:rsidRPr="00B31D36">
        <w:rPr>
          <w:sz w:val="26"/>
          <w:szCs w:val="26"/>
        </w:rPr>
        <w:t>в 2024 году (</w:t>
      </w:r>
      <w:r w:rsidRPr="00B31D36">
        <w:rPr>
          <w:i/>
          <w:sz w:val="26"/>
          <w:szCs w:val="26"/>
        </w:rPr>
        <w:t>далее соответственно – Порядок, Правила</w:t>
      </w:r>
      <w:r w:rsidRPr="00B31D36">
        <w:rPr>
          <w:sz w:val="26"/>
          <w:szCs w:val="26"/>
        </w:rPr>
        <w:t>).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B31D36">
        <w:rPr>
          <w:sz w:val="26"/>
          <w:szCs w:val="26"/>
        </w:rPr>
        <w:t>Указанный Порядок устанавливает правила, условия и порядок предоставления субсидий из республиканского бюджета Кабардино-Балкарской Республики сельскохозяйственным товаропроизводителям, а также научным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и образовательным организациям в рамках подпрограммы «Развитие отраслей агропромышленного комплекса» государственной программы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Кабардино-Балкарской Республики «Развитие сельского хозяйства и регулирование рынков сельскохозяйственной пр</w:t>
      </w:r>
      <w:r w:rsidR="002F71C2">
        <w:rPr>
          <w:sz w:val="26"/>
          <w:szCs w:val="26"/>
        </w:rPr>
        <w:t>одукции, сырья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и продовольствия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в Кабардино-Балкарской Республике», утвержденной постановлением Правительства Кабардино-Балкарской Республики 21 октября 2019 г. № 181-ПП.</w:t>
      </w:r>
      <w:proofErr w:type="gramEnd"/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Основной целью предоставления субсидий является поддержка реализации мероприятий в области мелиорации земель сельскохозяйственного назначения.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Данные меры поддержки предоставляются по результатам отбора проектов мелиорации, участниками которого могут выступать: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сельскохозяйственные товаропроизводители, признанные таковыми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в соответствии с Федеральным законом от 29 декабря 2006 г. № 264-ФЗ «О развитии сельского хозяйства», за исключением граждан, ведущих личное подсобное хозяйство,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и сельскохозяйственных кредитных потребительских кооперативов;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научные и профессиональные образовательные организации, образовательные организации высшего образования, проводящие научные исследования в области селекции и семеноводства, мелиорации земель и повышения продуктивности почв.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Также в Порядке предусмотрены требования, предъявляемые к указанным участникам отбора, порядок расчета размера субсидии, направления недополученных доходов (затрат), на возмещение которых предоставляется субсидия, и перечень документов, подтверждающих фактически недополученные доходы (затраты).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 xml:space="preserve">Правилами устанавливается порядок проведения предварительного отбора проектов мелиорации </w:t>
      </w:r>
      <w:proofErr w:type="gramStart"/>
      <w:r w:rsidRPr="00B31D36">
        <w:rPr>
          <w:sz w:val="26"/>
          <w:szCs w:val="26"/>
        </w:rPr>
        <w:t>в целях направления в Министерство сельского хозяйства Российской Федерации заявочной документации от Кабардино-Ба</w:t>
      </w:r>
      <w:r w:rsidR="002F71C2">
        <w:rPr>
          <w:sz w:val="26"/>
          <w:szCs w:val="26"/>
        </w:rPr>
        <w:t>лкарской Республики для участия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в отборе</w:t>
      </w:r>
      <w:proofErr w:type="gramEnd"/>
      <w:r w:rsidRPr="00B31D36">
        <w:rPr>
          <w:sz w:val="26"/>
          <w:szCs w:val="26"/>
        </w:rPr>
        <w:t xml:space="preserve"> проектов мелиорации.</w:t>
      </w:r>
    </w:p>
    <w:p w:rsidR="00A6673D" w:rsidRP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6673D" w:rsidRPr="00B31D36" w:rsidRDefault="00A6673D" w:rsidP="00A6673D">
      <w:pPr>
        <w:autoSpaceDE w:val="0"/>
        <w:autoSpaceDN w:val="0"/>
        <w:ind w:firstLine="709"/>
        <w:jc w:val="both"/>
        <w:rPr>
          <w:b/>
          <w:i/>
          <w:sz w:val="26"/>
          <w:szCs w:val="26"/>
        </w:rPr>
      </w:pPr>
      <w:r w:rsidRPr="00B31D36">
        <w:rPr>
          <w:b/>
          <w:i/>
          <w:sz w:val="26"/>
          <w:szCs w:val="26"/>
        </w:rPr>
        <w:t>Оценка эффективности действующего регулирования: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i/>
          <w:sz w:val="26"/>
          <w:szCs w:val="26"/>
        </w:rPr>
      </w:pPr>
      <w:r w:rsidRPr="00B31D36">
        <w:rPr>
          <w:i/>
          <w:sz w:val="26"/>
          <w:szCs w:val="26"/>
        </w:rPr>
        <w:t>1. Анализ действующего регулирования.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B31D36">
        <w:rPr>
          <w:sz w:val="26"/>
          <w:szCs w:val="26"/>
        </w:rPr>
        <w:t>Порядок разработан в соответствии со статьей 47-2 Закона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 xml:space="preserve">Кабардино-Балкарской Республики от 7 февраля 2011 г. № 11-РЗ «О бюджетном устройстве и бюджетном </w:t>
      </w:r>
      <w:r w:rsidRPr="00B31D36">
        <w:rPr>
          <w:sz w:val="26"/>
          <w:szCs w:val="26"/>
        </w:rPr>
        <w:lastRenderedPageBreak/>
        <w:t>процессе в Кабардино-Балкарской Республике», Правилами предоставления из бюджетов бюджетной системы Российской Федерации субсидий, в том числе грантов в форме субсидий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</w:t>
      </w:r>
      <w:proofErr w:type="gramEnd"/>
      <w:r w:rsidRPr="00B31D36">
        <w:rPr>
          <w:sz w:val="26"/>
          <w:szCs w:val="26"/>
        </w:rPr>
        <w:t xml:space="preserve"> </w:t>
      </w:r>
      <w:proofErr w:type="gramStart"/>
      <w:r w:rsidRPr="00B31D36">
        <w:rPr>
          <w:sz w:val="26"/>
          <w:szCs w:val="26"/>
        </w:rPr>
        <w:t xml:space="preserve">октября 2023 г. № 1780, Правилами отбора получателей субсидий, в том числе грантов в </w:t>
      </w:r>
      <w:r w:rsidR="002F71C2">
        <w:rPr>
          <w:sz w:val="26"/>
          <w:szCs w:val="26"/>
        </w:rPr>
        <w:t>форме субсидий, предоставляемых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 xml:space="preserve">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 октября 2023 г. № 1781 </w:t>
      </w:r>
      <w:r w:rsidRPr="00B31D36">
        <w:rPr>
          <w:i/>
          <w:sz w:val="26"/>
          <w:szCs w:val="26"/>
        </w:rPr>
        <w:t>(далее соответственно – Закон КБР № 11-РЗ, Правила предоставления субсидий, постановление Правительства РФ № 1780, Правила отбора получателей</w:t>
      </w:r>
      <w:proofErr w:type="gramEnd"/>
      <w:r w:rsidRPr="00B31D36">
        <w:rPr>
          <w:i/>
          <w:sz w:val="26"/>
          <w:szCs w:val="26"/>
        </w:rPr>
        <w:t xml:space="preserve"> субсидий)</w:t>
      </w:r>
      <w:r w:rsidRPr="00B31D36">
        <w:rPr>
          <w:sz w:val="26"/>
          <w:szCs w:val="26"/>
        </w:rPr>
        <w:t>.</w:t>
      </w:r>
    </w:p>
    <w:p w:rsidR="00A6673D" w:rsidRPr="00B31D36" w:rsidRDefault="00A6673D" w:rsidP="00A6673D">
      <w:pPr>
        <w:autoSpaceDE w:val="0"/>
        <w:autoSpaceDN w:val="0"/>
        <w:ind w:firstLine="709"/>
        <w:jc w:val="both"/>
        <w:rPr>
          <w:i/>
          <w:color w:val="000000"/>
          <w:sz w:val="26"/>
          <w:szCs w:val="26"/>
        </w:rPr>
      </w:pPr>
      <w:r w:rsidRPr="00B31D36">
        <w:rPr>
          <w:i/>
          <w:color w:val="000000"/>
          <w:sz w:val="26"/>
          <w:szCs w:val="26"/>
        </w:rPr>
        <w:t>2. Анализ международного опыта и опыта субъектов Российской Ф</w:t>
      </w:r>
      <w:r w:rsidR="001C45BA">
        <w:rPr>
          <w:i/>
          <w:color w:val="000000"/>
          <w:sz w:val="26"/>
          <w:szCs w:val="26"/>
        </w:rPr>
        <w:t>едерации</w:t>
      </w:r>
      <w:r w:rsidR="001C45BA">
        <w:rPr>
          <w:i/>
          <w:color w:val="000000"/>
          <w:sz w:val="26"/>
          <w:szCs w:val="26"/>
        </w:rPr>
        <w:br/>
      </w:r>
      <w:r w:rsidRPr="00B31D36">
        <w:rPr>
          <w:i/>
          <w:color w:val="000000"/>
          <w:sz w:val="26"/>
          <w:szCs w:val="26"/>
        </w:rPr>
        <w:t>(при наличии).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Международный опыт отсутствует.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В целях изучения опыта субъектов Российской Федерации в части регулирования отношений в рассматриваемой сфере Министерством проведён мониторинг нормативной правовой базы субъектов Российской Федерации, по результатам которого установлено, что в ряде регионов предусмотрено аналогичное правовое регулирование, например: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постановление Кабинета министров Республики Татарстан от 30 июня 2021 г. № 514 «О мерах государственной поддержки агропромышленного комплекса по отдельным направлениям»;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постановление Правительства Республики Башкортостан от 28 августа 2014 г. № 407 «Об утверждении Порядка предоставления субсидий из бюджета Республики Башкортостан на возмещение части затрат на выполнение мероприятий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по мелиорации земель сельскохозяйственного назначения»;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приказ Министерства сельского хозяйства и перерабатывающей промышленности Краснодарского края от 19 марта 2018 г. № 70 «Об утверждении Порядка предоставления субсидий сельскохозяйственным товаропроизводителям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 xml:space="preserve">на возмещение части затрат на реализацию </w:t>
      </w:r>
      <w:proofErr w:type="spellStart"/>
      <w:r w:rsidRPr="00B31D36">
        <w:rPr>
          <w:sz w:val="26"/>
          <w:szCs w:val="26"/>
        </w:rPr>
        <w:t>культуртехнических</w:t>
      </w:r>
      <w:proofErr w:type="spellEnd"/>
      <w:r w:rsidRPr="00B31D36">
        <w:rPr>
          <w:sz w:val="26"/>
          <w:szCs w:val="26"/>
        </w:rPr>
        <w:t xml:space="preserve"> мероприятий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на выбывших сельскохозяйственных угодьях, вовлекаемых в сельскохозяйственный оборот»;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постановление Администрации Волгоградской области от 26 ноября 2015 г.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 xml:space="preserve">№ 720-п «Об утверждении Порядка предоставления субсидий </w:t>
      </w:r>
      <w:r w:rsidR="002F71C2">
        <w:rPr>
          <w:sz w:val="26"/>
          <w:szCs w:val="26"/>
        </w:rPr>
        <w:t>на возмещение части затрат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на гидромелиоративные мероприятия»;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постановление Правительства Ростовской области от 16 февраля 2017 г. № 107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«О Порядке предоставления субсидий сельскохозяйственным товаропроизводителям (кроме граждан, ведущих личное подсобное хозяйство)</w:t>
      </w:r>
      <w:r w:rsidR="002F71C2">
        <w:rPr>
          <w:sz w:val="26"/>
          <w:szCs w:val="26"/>
        </w:rPr>
        <w:t xml:space="preserve"> на реализацию мероприятий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 xml:space="preserve">в области мелиорации земель сельскохозяйственного назначения и на проведение </w:t>
      </w:r>
      <w:proofErr w:type="spellStart"/>
      <w:r w:rsidRPr="00B31D36">
        <w:rPr>
          <w:sz w:val="26"/>
          <w:szCs w:val="26"/>
        </w:rPr>
        <w:t>агролесомелиоративных</w:t>
      </w:r>
      <w:proofErr w:type="spellEnd"/>
      <w:r w:rsidRPr="00B31D36">
        <w:rPr>
          <w:sz w:val="26"/>
          <w:szCs w:val="26"/>
        </w:rPr>
        <w:t xml:space="preserve"> мероприятий»;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постановление Правительства Республики Мордовия от 21 июня 2024 г. № 548</w:t>
      </w:r>
      <w:r w:rsidR="002F71C2">
        <w:rPr>
          <w:sz w:val="26"/>
          <w:szCs w:val="26"/>
        </w:rPr>
        <w:br/>
      </w:r>
      <w:r w:rsidRPr="00B31D36">
        <w:rPr>
          <w:sz w:val="26"/>
          <w:szCs w:val="26"/>
        </w:rPr>
        <w:t>«Об утверждении Порядка предоставления субсидий из республиканского бюджета Республики Мордовия на возмещение части затрат на проведение мелиоративных мероприятий и признании утратившими силу отдельных постановлений Правительства Республики Мордовия».</w:t>
      </w:r>
    </w:p>
    <w:p w:rsidR="00A6673D" w:rsidRP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b/>
          <w:i/>
          <w:color w:val="000000"/>
          <w:sz w:val="26"/>
          <w:szCs w:val="26"/>
        </w:rPr>
      </w:pPr>
      <w:r w:rsidRPr="00B31D36">
        <w:rPr>
          <w:b/>
          <w:i/>
          <w:color w:val="000000"/>
          <w:sz w:val="26"/>
          <w:szCs w:val="26"/>
        </w:rPr>
        <w:t>Предложения и рекомендации по совершенствованию действующего регулирования.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B31D36">
        <w:rPr>
          <w:color w:val="000000"/>
          <w:sz w:val="26"/>
          <w:szCs w:val="26"/>
        </w:rPr>
        <w:t xml:space="preserve">Министерством проанализировано действующее регулирование </w:t>
      </w:r>
      <w:r w:rsidR="002F71C2">
        <w:rPr>
          <w:color w:val="000000"/>
          <w:sz w:val="26"/>
          <w:szCs w:val="26"/>
        </w:rPr>
        <w:t>и сделан вывод</w:t>
      </w:r>
      <w:r w:rsidR="002F71C2">
        <w:rPr>
          <w:color w:val="000000"/>
          <w:sz w:val="26"/>
          <w:szCs w:val="26"/>
        </w:rPr>
        <w:br/>
      </w:r>
      <w:r w:rsidRPr="00B31D36">
        <w:rPr>
          <w:color w:val="000000"/>
          <w:sz w:val="26"/>
          <w:szCs w:val="26"/>
        </w:rPr>
        <w:t>об отсутствии положений, требующих доработки, при этом разработчику рекомендуется внести следующие редакционные правки: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B31D36">
        <w:rPr>
          <w:color w:val="000000"/>
          <w:sz w:val="26"/>
          <w:szCs w:val="26"/>
        </w:rPr>
        <w:t>в Порядке в определении понятия «отбор проекта мелиорации» слова «настоящих Правил» заменить словом «Правил»;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color w:val="000000"/>
          <w:sz w:val="26"/>
          <w:szCs w:val="26"/>
        </w:rPr>
        <w:t>в</w:t>
      </w:r>
      <w:r w:rsidRPr="00B31D36">
        <w:rPr>
          <w:sz w:val="26"/>
          <w:szCs w:val="26"/>
        </w:rPr>
        <w:t xml:space="preserve"> Правилах:</w:t>
      </w:r>
    </w:p>
    <w:p w:rsidR="00A6673D" w:rsidRPr="00B31D36" w:rsidRDefault="00F226B4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</w:t>
      </w:r>
      <w:r w:rsidR="00A6673D" w:rsidRPr="00B31D36">
        <w:rPr>
          <w:color w:val="000000"/>
          <w:sz w:val="26"/>
          <w:szCs w:val="26"/>
        </w:rPr>
        <w:t>подпункт 2 пункта 1 изложить в следующей редакции: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B31D36">
        <w:rPr>
          <w:color w:val="000000"/>
          <w:sz w:val="26"/>
          <w:szCs w:val="26"/>
        </w:rPr>
        <w:t>«2) документы, предусмотренные подпунктами «а» – «г», «з» – «п» пункта 8 Порядка отбора проектов мелиорации, утвержденного приказом Министерства сельского хозяйства Российской Федерации от 12.07.2023 № 618 (далее – Порядок отбора проектов мелиорации)</w:t>
      </w:r>
      <w:proofErr w:type="gramStart"/>
      <w:r w:rsidRPr="00B31D36">
        <w:rPr>
          <w:color w:val="000000"/>
          <w:sz w:val="26"/>
          <w:szCs w:val="26"/>
        </w:rPr>
        <w:t>.»</w:t>
      </w:r>
      <w:proofErr w:type="gramEnd"/>
      <w:r w:rsidRPr="00B31D36">
        <w:rPr>
          <w:color w:val="000000"/>
          <w:sz w:val="26"/>
          <w:szCs w:val="26"/>
        </w:rPr>
        <w:t>;</w:t>
      </w:r>
    </w:p>
    <w:p w:rsidR="00A6673D" w:rsidRPr="00B31D36" w:rsidRDefault="00F226B4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="00A6673D" w:rsidRPr="00B31D36">
        <w:rPr>
          <w:color w:val="000000"/>
          <w:sz w:val="26"/>
          <w:szCs w:val="26"/>
        </w:rPr>
        <w:t>в пункте 4 исправить нумерацию подпунктов;</w:t>
      </w:r>
    </w:p>
    <w:p w:rsidR="00A6673D" w:rsidRPr="00B31D36" w:rsidRDefault="00F226B4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</w:t>
      </w:r>
      <w:r w:rsidR="00A6673D" w:rsidRPr="00B31D36">
        <w:rPr>
          <w:color w:val="000000"/>
          <w:sz w:val="26"/>
          <w:szCs w:val="26"/>
        </w:rPr>
        <w:t>подпункт 2 пункта 6 изложить в следующей редакции: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proofErr w:type="gramStart"/>
      <w:r w:rsidRPr="00B31D36">
        <w:rPr>
          <w:color w:val="000000"/>
          <w:sz w:val="26"/>
          <w:szCs w:val="26"/>
        </w:rPr>
        <w:t>«2) Министерство направляет сельскохозяйственным товаропроизводителям уведомление о прохождении отбора и необходимости представить в дополнение</w:t>
      </w:r>
      <w:r w:rsidR="002F71C2">
        <w:rPr>
          <w:color w:val="000000"/>
          <w:sz w:val="26"/>
          <w:szCs w:val="26"/>
        </w:rPr>
        <w:t xml:space="preserve"> </w:t>
      </w:r>
      <w:r w:rsidRPr="00B31D36">
        <w:rPr>
          <w:color w:val="000000"/>
          <w:sz w:val="26"/>
          <w:szCs w:val="26"/>
        </w:rPr>
        <w:t>к ранее поданной заявочной документации документы, предусмотренные</w:t>
      </w:r>
      <w:r w:rsidR="002F71C2">
        <w:rPr>
          <w:color w:val="000000"/>
          <w:sz w:val="26"/>
          <w:szCs w:val="26"/>
        </w:rPr>
        <w:t xml:space="preserve"> </w:t>
      </w:r>
      <w:r w:rsidRPr="00B31D36">
        <w:rPr>
          <w:color w:val="000000"/>
          <w:sz w:val="26"/>
          <w:szCs w:val="26"/>
        </w:rPr>
        <w:t>в подпункте «з» пункта 8 Порядка отбора проектов мелиорации (в случае, если</w:t>
      </w:r>
      <w:r w:rsidR="002F71C2">
        <w:rPr>
          <w:color w:val="000000"/>
          <w:sz w:val="26"/>
          <w:szCs w:val="26"/>
        </w:rPr>
        <w:t xml:space="preserve"> данные документы отсутствовали</w:t>
      </w:r>
      <w:r w:rsidR="002F71C2">
        <w:rPr>
          <w:color w:val="000000"/>
          <w:sz w:val="26"/>
          <w:szCs w:val="26"/>
        </w:rPr>
        <w:br/>
      </w:r>
      <w:r w:rsidRPr="00B31D36">
        <w:rPr>
          <w:color w:val="000000"/>
          <w:sz w:val="26"/>
          <w:szCs w:val="26"/>
        </w:rPr>
        <w:t>на момент подачи заявочной документации) либо непрохождении отбора проектов мелиорации в соответствии с Порядком отбора проектов мелиорации.».</w:t>
      </w:r>
      <w:proofErr w:type="gramEnd"/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</w:p>
    <w:p w:rsidR="00A6673D" w:rsidRPr="00B31D36" w:rsidRDefault="00A6673D" w:rsidP="00A6673D">
      <w:pPr>
        <w:autoSpaceDE w:val="0"/>
        <w:autoSpaceDN w:val="0"/>
        <w:ind w:firstLine="709"/>
        <w:jc w:val="both"/>
        <w:rPr>
          <w:b/>
          <w:sz w:val="26"/>
          <w:szCs w:val="26"/>
        </w:rPr>
      </w:pPr>
      <w:r w:rsidRPr="00B31D36">
        <w:rPr>
          <w:b/>
          <w:i/>
          <w:color w:val="000000"/>
          <w:sz w:val="26"/>
          <w:szCs w:val="26"/>
        </w:rPr>
        <w:t>Выводы по результатам проведения экспертизы.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На основе проведенной экспертизы установлено, что приказ не содержит положений, вводящих избыточные обязанности, запреты и ограничения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для субъектов предпринимательской и инвестиционной деятельности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или способствующих их введению, а также положений, способствующих возникновению необоснованных расходов субъектов предпринимательской</w:t>
      </w:r>
      <w:r w:rsidR="002F71C2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и инвестиционной деятельности и республиканского бюджета Кабардино-Балкарской Республики.</w:t>
      </w:r>
    </w:p>
    <w:p w:rsidR="00A6673D" w:rsidRP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Приложение: Справка о результатах публичных консультаций на 2 л. в 1 экз.</w:t>
      </w: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:rsidR="00A6673D" w:rsidRPr="00B31D36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:rsidR="00EA35C9" w:rsidRPr="00B31D36" w:rsidRDefault="00EA35C9" w:rsidP="00EA35C9">
      <w:pPr>
        <w:jc w:val="both"/>
        <w:rPr>
          <w:sz w:val="26"/>
          <w:szCs w:val="26"/>
        </w:rPr>
      </w:pPr>
      <w:r w:rsidRPr="00B31D36">
        <w:rPr>
          <w:sz w:val="26"/>
          <w:szCs w:val="26"/>
        </w:rPr>
        <w:t>С уважением,</w:t>
      </w:r>
    </w:p>
    <w:p w:rsidR="008C46FC" w:rsidRDefault="008C46FC">
      <w:pPr>
        <w:rPr>
          <w:sz w:val="28"/>
        </w:rPr>
      </w:pPr>
      <w:r>
        <w:rPr>
          <w:sz w:val="28"/>
        </w:rPr>
        <w:t xml:space="preserve">  </w:t>
      </w:r>
    </w:p>
    <w:p w:rsidR="00383E3F" w:rsidRDefault="00383E3F" w:rsidP="00702FDE">
      <w:pPr>
        <w:rPr>
          <w:sz w:val="28"/>
        </w:rPr>
        <w:sectPr w:rsidR="00383E3F" w:rsidSect="00EA35C9">
          <w:footerReference w:type="default" r:id="rId10"/>
          <w:pgSz w:w="11906" w:h="16838"/>
          <w:pgMar w:top="567" w:right="567" w:bottom="680" w:left="1134" w:header="720" w:footer="720" w:gutter="0"/>
          <w:cols w:space="720"/>
        </w:sectPr>
      </w:pPr>
    </w:p>
    <w:p w:rsidR="00C64CD2" w:rsidRDefault="00C64CD2" w:rsidP="009F00A4">
      <w:pPr>
        <w:rPr>
          <w:sz w:val="28"/>
        </w:rPr>
      </w:pPr>
    </w:p>
    <w:p w:rsidR="00A6673D" w:rsidRP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первый заместитель министра –</w:t>
      </w:r>
    </w:p>
    <w:p w:rsidR="008F7031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руководитель</w:t>
      </w:r>
      <w:r w:rsidR="008F7031">
        <w:rPr>
          <w:sz w:val="26"/>
          <w:szCs w:val="26"/>
        </w:rPr>
        <w:t xml:space="preserve"> департамента</w:t>
      </w:r>
    </w:p>
    <w:p w:rsid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проектной</w:t>
      </w:r>
      <w:r w:rsidR="00B31D36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деятельности</w:t>
      </w:r>
    </w:p>
    <w:p w:rsidR="00A6673D" w:rsidRP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1D36">
        <w:rPr>
          <w:sz w:val="26"/>
          <w:szCs w:val="26"/>
        </w:rPr>
        <w:t>Министерства</w:t>
      </w:r>
      <w:r w:rsidR="00B31D36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>экономического развития</w:t>
      </w:r>
    </w:p>
    <w:p w:rsidR="008C46FC" w:rsidRPr="00B31D36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1D36">
        <w:rPr>
          <w:sz w:val="26"/>
          <w:szCs w:val="26"/>
        </w:rPr>
        <w:t xml:space="preserve">Кабардино-Балкарской Республики                  </w:t>
      </w:r>
      <w:r w:rsidR="00B31D36">
        <w:rPr>
          <w:sz w:val="26"/>
          <w:szCs w:val="26"/>
        </w:rPr>
        <w:t xml:space="preserve">            </w:t>
      </w:r>
      <w:r w:rsidRPr="00B31D36">
        <w:rPr>
          <w:sz w:val="26"/>
          <w:szCs w:val="26"/>
        </w:rPr>
        <w:t xml:space="preserve">                                   </w:t>
      </w:r>
      <w:r w:rsidR="008F7031">
        <w:rPr>
          <w:sz w:val="26"/>
          <w:szCs w:val="26"/>
        </w:rPr>
        <w:t xml:space="preserve"> </w:t>
      </w:r>
      <w:r w:rsidRPr="00B31D36">
        <w:rPr>
          <w:sz w:val="26"/>
          <w:szCs w:val="26"/>
        </w:rPr>
        <w:t xml:space="preserve">     Х</w:t>
      </w:r>
      <w:r w:rsidR="00C64CD2" w:rsidRPr="00B31D36">
        <w:rPr>
          <w:sz w:val="26"/>
          <w:szCs w:val="26"/>
        </w:rPr>
        <w:t>.</w:t>
      </w:r>
      <w:r w:rsidRPr="00B31D36">
        <w:rPr>
          <w:sz w:val="26"/>
          <w:szCs w:val="26"/>
        </w:rPr>
        <w:t>Х</w:t>
      </w:r>
      <w:r w:rsidR="00C64CD2" w:rsidRPr="00B31D36">
        <w:rPr>
          <w:sz w:val="26"/>
          <w:szCs w:val="26"/>
        </w:rPr>
        <w:t xml:space="preserve">. </w:t>
      </w:r>
      <w:proofErr w:type="spellStart"/>
      <w:r w:rsidRPr="00B31D36">
        <w:rPr>
          <w:sz w:val="26"/>
          <w:szCs w:val="26"/>
        </w:rPr>
        <w:t>Тимижев</w:t>
      </w:r>
      <w:proofErr w:type="spellEnd"/>
    </w:p>
    <w:sdt>
      <w:sdtPr>
        <w:rPr>
          <w:sz w:val="28"/>
          <w:lang w:val="en-US"/>
        </w:rPr>
        <w:alias w:val="ШТАМП"/>
        <w:tag w:val="ШТАМП"/>
        <w:id w:val="270443123"/>
        <w:lock w:val="sdtContentLocked"/>
        <w:placeholder>
          <w:docPart w:val="DefaultPlaceholder_1082065158"/>
        </w:placeholder>
      </w:sdtPr>
      <w:sdtEndPr/>
      <w:sdtContent>
        <w:p w:rsidR="003A6DA5" w:rsidRDefault="003A6DA5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 w:rsidP="00527F79">
          <w:pPr>
            <w:ind w:firstLine="3686"/>
            <w:rPr>
              <w:sz w:val="28"/>
              <w:lang w:val="en-US"/>
            </w:rPr>
          </w:pPr>
          <w:bookmarkStart w:id="2" w:name="Штамп"/>
          <w:bookmarkEnd w:id="2"/>
        </w:p>
        <w:p w:rsidR="003A6DA5" w:rsidRPr="002010D3" w:rsidRDefault="005841C0">
          <w:pPr>
            <w:rPr>
              <w:sz w:val="28"/>
            </w:rPr>
          </w:pPr>
        </w:p>
      </w:sdtContent>
    </w:sdt>
    <w:p w:rsidR="003F4AFE" w:rsidRPr="00A6673D" w:rsidRDefault="003F4AFE" w:rsidP="005164F4">
      <w:pPr>
        <w:rPr>
          <w:sz w:val="16"/>
          <w:szCs w:val="16"/>
        </w:rPr>
      </w:pPr>
    </w:p>
    <w:p w:rsidR="00B5507A" w:rsidRPr="00A6673D" w:rsidRDefault="00B5507A" w:rsidP="005164F4">
      <w:pPr>
        <w:rPr>
          <w:sz w:val="16"/>
          <w:szCs w:val="16"/>
        </w:rPr>
      </w:pPr>
    </w:p>
    <w:p w:rsidR="00B8218D" w:rsidRPr="00A6673D" w:rsidRDefault="00B8218D" w:rsidP="005164F4">
      <w:pPr>
        <w:rPr>
          <w:sz w:val="16"/>
          <w:szCs w:val="16"/>
        </w:rPr>
      </w:pPr>
    </w:p>
    <w:p w:rsidR="00B8218D" w:rsidRPr="00A6673D" w:rsidRDefault="00B8218D" w:rsidP="005164F4">
      <w:pPr>
        <w:rPr>
          <w:sz w:val="16"/>
          <w:szCs w:val="16"/>
        </w:rPr>
      </w:pPr>
    </w:p>
    <w:p w:rsidR="00B8218D" w:rsidRPr="00A6673D" w:rsidRDefault="00B8218D" w:rsidP="005164F4">
      <w:pPr>
        <w:rPr>
          <w:sz w:val="16"/>
          <w:szCs w:val="16"/>
        </w:rPr>
      </w:pPr>
    </w:p>
    <w:p w:rsidR="00447912" w:rsidRPr="00A6673D" w:rsidRDefault="00447912" w:rsidP="005164F4">
      <w:pPr>
        <w:rPr>
          <w:sz w:val="16"/>
          <w:szCs w:val="16"/>
        </w:rPr>
      </w:pPr>
    </w:p>
    <w:p w:rsidR="00B5507A" w:rsidRPr="00A6673D" w:rsidRDefault="00B5507A" w:rsidP="005164F4">
      <w:pPr>
        <w:rPr>
          <w:sz w:val="16"/>
          <w:szCs w:val="16"/>
        </w:rPr>
      </w:pPr>
    </w:p>
    <w:p w:rsidR="00B5507A" w:rsidRDefault="00B5507A" w:rsidP="005164F4">
      <w:pPr>
        <w:rPr>
          <w:sz w:val="16"/>
          <w:szCs w:val="16"/>
        </w:rPr>
      </w:pPr>
    </w:p>
    <w:p w:rsidR="000E6AAE" w:rsidRPr="00A6673D" w:rsidRDefault="000E6AAE" w:rsidP="005164F4">
      <w:pPr>
        <w:rPr>
          <w:sz w:val="16"/>
          <w:szCs w:val="16"/>
        </w:rPr>
      </w:pPr>
    </w:p>
    <w:p w:rsidR="00707596" w:rsidRPr="00A6673D" w:rsidRDefault="00707596" w:rsidP="005164F4">
      <w:pPr>
        <w:rPr>
          <w:sz w:val="16"/>
          <w:szCs w:val="16"/>
        </w:rPr>
      </w:pPr>
    </w:p>
    <w:p w:rsidR="00707596" w:rsidRPr="00A6673D" w:rsidRDefault="00A6673D" w:rsidP="005164F4">
      <w:pPr>
        <w:rPr>
          <w:sz w:val="16"/>
          <w:szCs w:val="16"/>
        </w:rPr>
      </w:pPr>
      <w:r w:rsidRPr="00A6673D">
        <w:rPr>
          <w:sz w:val="16"/>
          <w:szCs w:val="16"/>
        </w:rPr>
        <w:t xml:space="preserve">Ахметова </w:t>
      </w:r>
      <w:proofErr w:type="spellStart"/>
      <w:r w:rsidRPr="00A6673D">
        <w:rPr>
          <w:sz w:val="16"/>
          <w:szCs w:val="16"/>
        </w:rPr>
        <w:t>Мадина</w:t>
      </w:r>
      <w:proofErr w:type="spellEnd"/>
      <w:r w:rsidRPr="00A6673D">
        <w:rPr>
          <w:sz w:val="16"/>
          <w:szCs w:val="16"/>
        </w:rPr>
        <w:t xml:space="preserve"> </w:t>
      </w:r>
      <w:proofErr w:type="spellStart"/>
      <w:r w:rsidRPr="00A6673D">
        <w:rPr>
          <w:sz w:val="16"/>
          <w:szCs w:val="16"/>
        </w:rPr>
        <w:t>Азираталиевна</w:t>
      </w:r>
      <w:proofErr w:type="spellEnd"/>
      <w:r w:rsidRPr="00A6673D">
        <w:rPr>
          <w:sz w:val="16"/>
          <w:szCs w:val="16"/>
        </w:rPr>
        <w:t xml:space="preserve"> -</w:t>
      </w:r>
    </w:p>
    <w:p w:rsidR="00A6673D" w:rsidRPr="00A6673D" w:rsidRDefault="00A6673D" w:rsidP="005164F4">
      <w:pPr>
        <w:rPr>
          <w:sz w:val="16"/>
          <w:szCs w:val="16"/>
        </w:rPr>
      </w:pPr>
      <w:proofErr w:type="spellStart"/>
      <w:r w:rsidRPr="00A6673D">
        <w:rPr>
          <w:sz w:val="16"/>
          <w:szCs w:val="16"/>
        </w:rPr>
        <w:t>и.о</w:t>
      </w:r>
      <w:proofErr w:type="spellEnd"/>
      <w:r w:rsidRPr="00A6673D">
        <w:rPr>
          <w:sz w:val="16"/>
          <w:szCs w:val="16"/>
        </w:rPr>
        <w:t xml:space="preserve">. начальника </w:t>
      </w:r>
      <w:r w:rsidR="005164F4" w:rsidRPr="00A6673D">
        <w:rPr>
          <w:sz w:val="16"/>
          <w:szCs w:val="16"/>
        </w:rPr>
        <w:t>отдела оценки регулирующего воздействия</w:t>
      </w:r>
    </w:p>
    <w:p w:rsidR="008C46FC" w:rsidRPr="00A6673D" w:rsidRDefault="005841C0" w:rsidP="005164F4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+7 (8</w:t>
      </w:r>
      <w:bookmarkStart w:id="3" w:name="_GoBack"/>
      <w:bookmarkEnd w:id="3"/>
      <w:r w:rsidR="005164F4" w:rsidRPr="00A6673D">
        <w:rPr>
          <w:sz w:val="16"/>
          <w:szCs w:val="16"/>
          <w:lang w:val="en-US"/>
        </w:rPr>
        <w:t xml:space="preserve">662) 40-75-76, e-mail: </w:t>
      </w:r>
      <w:hyperlink r:id="rId11" w:history="1">
        <w:r w:rsidR="00A6673D" w:rsidRPr="002C41EA">
          <w:rPr>
            <w:rStyle w:val="a8"/>
            <w:sz w:val="16"/>
            <w:szCs w:val="16"/>
            <w:lang w:val="en-US"/>
          </w:rPr>
          <w:t>orv</w:t>
        </w:r>
        <w:r w:rsidR="00A6673D" w:rsidRPr="00A6673D">
          <w:rPr>
            <w:rStyle w:val="a8"/>
            <w:sz w:val="16"/>
            <w:szCs w:val="16"/>
            <w:lang w:val="en-US"/>
          </w:rPr>
          <w:t>.</w:t>
        </w:r>
        <w:r w:rsidR="00A6673D" w:rsidRPr="002C41EA">
          <w:rPr>
            <w:rStyle w:val="a8"/>
            <w:sz w:val="16"/>
            <w:szCs w:val="16"/>
            <w:lang w:val="en-US"/>
          </w:rPr>
          <w:t>economy</w:t>
        </w:r>
        <w:r w:rsidR="00A6673D" w:rsidRPr="00A6673D">
          <w:rPr>
            <w:rStyle w:val="a8"/>
            <w:sz w:val="16"/>
            <w:szCs w:val="16"/>
            <w:lang w:val="en-US"/>
          </w:rPr>
          <w:t>@</w:t>
        </w:r>
        <w:r w:rsidR="00A6673D" w:rsidRPr="002C41EA">
          <w:rPr>
            <w:rStyle w:val="a8"/>
            <w:sz w:val="16"/>
            <w:szCs w:val="16"/>
            <w:lang w:val="en-US"/>
          </w:rPr>
          <w:t>kbr</w:t>
        </w:r>
        <w:r w:rsidR="00A6673D" w:rsidRPr="00A6673D">
          <w:rPr>
            <w:rStyle w:val="a8"/>
            <w:sz w:val="16"/>
            <w:szCs w:val="16"/>
            <w:lang w:val="en-US"/>
          </w:rPr>
          <w:t>.</w:t>
        </w:r>
        <w:r w:rsidR="00A6673D" w:rsidRPr="002C41EA">
          <w:rPr>
            <w:rStyle w:val="a8"/>
            <w:sz w:val="16"/>
            <w:szCs w:val="16"/>
            <w:lang w:val="en-US"/>
          </w:rPr>
          <w:t>ru</w:t>
        </w:r>
      </w:hyperlink>
    </w:p>
    <w:p w:rsidR="00A6673D" w:rsidRPr="00D72837" w:rsidRDefault="00A6673D" w:rsidP="00A6673D">
      <w:pPr>
        <w:ind w:left="3969"/>
        <w:jc w:val="right"/>
        <w:rPr>
          <w:rFonts w:eastAsia="Calibri"/>
          <w:lang w:eastAsia="en-US"/>
        </w:rPr>
      </w:pPr>
      <w:r w:rsidRPr="00D72837">
        <w:rPr>
          <w:rFonts w:eastAsia="Calibri"/>
          <w:lang w:eastAsia="en-US"/>
        </w:rPr>
        <w:t>Приложение</w:t>
      </w:r>
      <w:r w:rsidRPr="00D72837">
        <w:rPr>
          <w:rFonts w:eastAsia="Calibri"/>
          <w:lang w:eastAsia="en-US"/>
        </w:rPr>
        <w:br/>
        <w:t xml:space="preserve">к заключению об экспертизе в отношении </w:t>
      </w:r>
      <w:r w:rsidRPr="00006C39">
        <w:rPr>
          <w:rFonts w:eastAsia="Calibri"/>
          <w:lang w:eastAsia="en-US"/>
        </w:rPr>
        <w:t xml:space="preserve">приказа </w:t>
      </w:r>
      <w:r w:rsidRPr="006F44CF">
        <w:rPr>
          <w:rFonts w:eastAsia="Calibri"/>
          <w:lang w:eastAsia="en-US"/>
        </w:rPr>
        <w:t>Министерства сельского хозяйства Кабардино-Балкарской Республики от 31 января 2024 г. № 24 «О Порядке предоставления субсидий на возмещение части затрат, связанных с проведением гидромелиоративных мероприятий, в 2024 году»</w:t>
      </w:r>
    </w:p>
    <w:p w:rsidR="00A6673D" w:rsidRPr="00EB520B" w:rsidRDefault="00A6673D" w:rsidP="00A6673D">
      <w:pPr>
        <w:ind w:left="3969"/>
        <w:jc w:val="right"/>
        <w:rPr>
          <w:rFonts w:eastAsia="Calibri"/>
          <w:sz w:val="26"/>
          <w:szCs w:val="26"/>
          <w:lang w:eastAsia="en-US"/>
        </w:rPr>
      </w:pPr>
    </w:p>
    <w:p w:rsidR="007862B1" w:rsidRPr="00EB520B" w:rsidRDefault="007862B1" w:rsidP="00A6673D">
      <w:pPr>
        <w:ind w:left="3969"/>
        <w:jc w:val="right"/>
        <w:rPr>
          <w:rFonts w:eastAsia="Calibri"/>
          <w:sz w:val="26"/>
          <w:szCs w:val="26"/>
          <w:lang w:eastAsia="en-US"/>
        </w:rPr>
      </w:pPr>
    </w:p>
    <w:p w:rsidR="00A6673D" w:rsidRPr="00EB520B" w:rsidRDefault="00A6673D" w:rsidP="00A6673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EB520B">
        <w:rPr>
          <w:rFonts w:eastAsia="Calibri"/>
          <w:b/>
          <w:sz w:val="26"/>
          <w:szCs w:val="26"/>
          <w:lang w:eastAsia="en-US"/>
        </w:rPr>
        <w:t>Справка о результатах публичных консультаций</w:t>
      </w:r>
    </w:p>
    <w:p w:rsidR="00A6673D" w:rsidRPr="00EB520B" w:rsidRDefault="00A6673D" w:rsidP="00A6673D">
      <w:pPr>
        <w:jc w:val="center"/>
        <w:rPr>
          <w:rFonts w:eastAsia="Calibri"/>
          <w:sz w:val="26"/>
          <w:szCs w:val="26"/>
          <w:lang w:eastAsia="en-US"/>
        </w:rPr>
      </w:pPr>
    </w:p>
    <w:p w:rsidR="00A6673D" w:rsidRPr="00EB520B" w:rsidRDefault="00A6673D" w:rsidP="00A6673D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В соответствии с постановлением Правитель</w:t>
      </w:r>
      <w:r w:rsidR="00EB520B">
        <w:rPr>
          <w:rFonts w:eastAsia="Calibri"/>
          <w:sz w:val="26"/>
          <w:szCs w:val="26"/>
          <w:lang w:eastAsia="en-US"/>
        </w:rPr>
        <w:t>ства КБР № 292-ПП Министерством</w:t>
      </w:r>
      <w:r w:rsidR="00EB520B">
        <w:rPr>
          <w:rFonts w:eastAsia="Calibri"/>
          <w:sz w:val="26"/>
          <w:szCs w:val="26"/>
          <w:lang w:eastAsia="en-US"/>
        </w:rPr>
        <w:br/>
      </w:r>
      <w:r w:rsidRPr="00EB520B">
        <w:rPr>
          <w:rFonts w:eastAsia="Calibri"/>
          <w:sz w:val="26"/>
          <w:szCs w:val="26"/>
          <w:lang w:eastAsia="en-US"/>
        </w:rPr>
        <w:t>в период с 6 по 30 августа 2024 года проведены публичные консультации в отношении рассматриваемого приказа.</w:t>
      </w:r>
    </w:p>
    <w:p w:rsidR="00A6673D" w:rsidRPr="00EB520B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EB520B">
        <w:rPr>
          <w:rFonts w:eastAsia="Calibri"/>
          <w:sz w:val="26"/>
          <w:szCs w:val="26"/>
          <w:lang w:eastAsia="en-US"/>
        </w:rPr>
        <w:t>Информация о проведении публичных ко</w:t>
      </w:r>
      <w:r w:rsidR="007862B1" w:rsidRPr="00EB520B">
        <w:rPr>
          <w:rFonts w:eastAsia="Calibri"/>
          <w:sz w:val="26"/>
          <w:szCs w:val="26"/>
          <w:lang w:eastAsia="en-US"/>
        </w:rPr>
        <w:t>нсультаций была размещена</w:t>
      </w:r>
      <w:r w:rsidR="00EB520B">
        <w:rPr>
          <w:rFonts w:eastAsia="Calibri"/>
          <w:sz w:val="26"/>
          <w:szCs w:val="26"/>
          <w:lang w:eastAsia="en-US"/>
        </w:rPr>
        <w:br/>
      </w:r>
      <w:r w:rsidRPr="00EB520B">
        <w:rPr>
          <w:rFonts w:eastAsia="Calibri"/>
          <w:sz w:val="26"/>
          <w:szCs w:val="26"/>
          <w:lang w:eastAsia="en-US"/>
        </w:rPr>
        <w:t xml:space="preserve">на официальном сайте Министерства по адресу: </w:t>
      </w:r>
      <w:r w:rsidRPr="00EB520B">
        <w:rPr>
          <w:sz w:val="26"/>
          <w:szCs w:val="26"/>
          <w:u w:val="single"/>
        </w:rPr>
        <w:t>economy.kbr.ru/activity/otsenka-reguliruyushchego-vozdeystviya/publichnye-konsultatsii-po-ekpertize</w:t>
      </w:r>
      <w:r w:rsidRPr="00EB520B">
        <w:rPr>
          <w:sz w:val="26"/>
          <w:szCs w:val="26"/>
        </w:rPr>
        <w:t>.</w:t>
      </w:r>
    </w:p>
    <w:p w:rsidR="00A6673D" w:rsidRPr="00EB520B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EB520B">
        <w:rPr>
          <w:rFonts w:eastAsia="Calibri"/>
          <w:sz w:val="26"/>
          <w:szCs w:val="26"/>
          <w:lang w:eastAsia="en-US"/>
        </w:rPr>
        <w:t>Также письменные уведомления были направлены в объединения, представляющие и защищающие интересы предпринимательского сообщества</w:t>
      </w:r>
      <w:r w:rsid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в регионе, с которыми заключены соглашения о взаимодействии при проведении оценки регулирующего воздействия и экспертизы</w:t>
      </w:r>
      <w:r w:rsidR="007862B1" w:rsidRP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в Кабардино-Балкарской Республике.</w:t>
      </w:r>
    </w:p>
    <w:p w:rsidR="00A6673D" w:rsidRPr="00EB520B" w:rsidRDefault="00A6673D" w:rsidP="00A6673D">
      <w:pPr>
        <w:pStyle w:val="ConsPlusNormal"/>
        <w:ind w:firstLine="708"/>
        <w:jc w:val="both"/>
        <w:rPr>
          <w:i/>
          <w:sz w:val="26"/>
          <w:szCs w:val="26"/>
        </w:rPr>
      </w:pPr>
      <w:r w:rsidRPr="00EB520B">
        <w:rPr>
          <w:i/>
          <w:sz w:val="26"/>
          <w:szCs w:val="26"/>
        </w:rPr>
        <w:t>Сведения о поступивших предложениях и замечаниях.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В рамках проведенных публичных ко</w:t>
      </w:r>
      <w:r w:rsidR="007862B1" w:rsidRPr="00EB520B">
        <w:rPr>
          <w:rFonts w:eastAsia="Calibri"/>
          <w:sz w:val="26"/>
          <w:szCs w:val="26"/>
          <w:lang w:eastAsia="en-US"/>
        </w:rPr>
        <w:t>нсультаций были получены отзывы</w:t>
      </w:r>
      <w:r w:rsidR="00EB520B">
        <w:rPr>
          <w:rFonts w:eastAsia="Calibri"/>
          <w:sz w:val="26"/>
          <w:szCs w:val="26"/>
          <w:lang w:eastAsia="en-US"/>
        </w:rPr>
        <w:br/>
      </w:r>
      <w:r w:rsidRPr="00EB520B">
        <w:rPr>
          <w:rFonts w:eastAsia="Calibri"/>
          <w:sz w:val="26"/>
          <w:szCs w:val="26"/>
          <w:lang w:eastAsia="en-US"/>
        </w:rPr>
        <w:t>от Уполномоченного по защите прав предпринимателей</w:t>
      </w:r>
      <w:r w:rsidR="007862B1" w:rsidRP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 xml:space="preserve">в Кабардино-Балкарской Республике, экспертов Общественной палаты </w:t>
      </w:r>
      <w:r w:rsidR="007862B1" w:rsidRPr="00EB520B">
        <w:rPr>
          <w:rFonts w:eastAsia="Calibri"/>
          <w:sz w:val="26"/>
          <w:szCs w:val="26"/>
          <w:lang w:eastAsia="en-US"/>
        </w:rPr>
        <w:t>Кабардино-Балкарской Республики</w:t>
      </w:r>
      <w:r w:rsidR="007862B1" w:rsidRPr="00EB520B">
        <w:rPr>
          <w:rFonts w:eastAsia="Calibri"/>
          <w:sz w:val="26"/>
          <w:szCs w:val="26"/>
          <w:lang w:eastAsia="en-US"/>
        </w:rPr>
        <w:br/>
      </w:r>
      <w:r w:rsidRPr="00EB520B">
        <w:rPr>
          <w:rFonts w:eastAsia="Calibri"/>
          <w:sz w:val="26"/>
          <w:szCs w:val="26"/>
          <w:lang w:eastAsia="en-US"/>
        </w:rPr>
        <w:t>и Союза «Торгово-промышленная палата Кабардино-Балкарской Республики».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sz w:val="26"/>
          <w:szCs w:val="26"/>
        </w:rPr>
      </w:pPr>
      <w:r w:rsidRPr="00EB520B">
        <w:rPr>
          <w:rFonts w:eastAsia="Calibri"/>
          <w:sz w:val="26"/>
          <w:szCs w:val="26"/>
          <w:lang w:eastAsia="en-US"/>
        </w:rPr>
        <w:t>Всеми экспертами был отмечен положительный эффект от введенного регулирования, а именно, ввод в сельскохозяйственный оборот новых</w:t>
      </w:r>
      <w:r w:rsidR="00EB520B">
        <w:rPr>
          <w:rFonts w:eastAsia="Calibri"/>
          <w:sz w:val="26"/>
          <w:szCs w:val="26"/>
          <w:lang w:eastAsia="en-US"/>
        </w:rPr>
        <w:br/>
      </w:r>
      <w:r w:rsidRPr="00EB520B">
        <w:rPr>
          <w:rFonts w:eastAsia="Calibri"/>
          <w:sz w:val="26"/>
          <w:szCs w:val="26"/>
          <w:lang w:eastAsia="en-US"/>
        </w:rPr>
        <w:t>или восстанавливаемых земель и снижение финансовой нагрузки</w:t>
      </w:r>
      <w:r w:rsid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на предпринимателей.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При этом экспертом от Общественной палаты</w:t>
      </w:r>
      <w:r w:rsidR="007862B1" w:rsidRP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Кабардино-Балкарской Республики указывается на ряд положений, затрудняющих осуществление предпринимательской деятельности: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1) в Порядке указывается на требования, определенные нормативными правовыми актами Российской Федерации, при этом требования, указанные в них, полностью не приводятся, также отсутствуют ссылки</w:t>
      </w:r>
      <w:r w:rsidR="007862B1" w:rsidRP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на необходимость соответствия получателей субсидий у</w:t>
      </w:r>
      <w:r w:rsidR="007862B1" w:rsidRPr="00EB520B">
        <w:rPr>
          <w:rFonts w:eastAsia="Calibri"/>
          <w:sz w:val="26"/>
          <w:szCs w:val="26"/>
          <w:lang w:eastAsia="en-US"/>
        </w:rPr>
        <w:t>становленным в них требованиям.</w:t>
      </w:r>
      <w:r w:rsid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В частности, пункт 18 Правил предоставления субсидий, устанавливает требования, которым должен соответствовать получатель субсидии, но ссылки на указанный пункт Порядок не содержит. Дополнительно к указанным требованиям пункт 19 Правил предоставления субсидий предусматривает требования, которые могут устанавливаться</w:t>
      </w:r>
      <w:r w:rsidR="007862B1" w:rsidRP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в решении о порядке предоставл</w:t>
      </w:r>
      <w:r w:rsidR="007862B1" w:rsidRPr="00EB520B">
        <w:rPr>
          <w:rFonts w:eastAsia="Calibri"/>
          <w:sz w:val="26"/>
          <w:szCs w:val="26"/>
          <w:lang w:eastAsia="en-US"/>
        </w:rPr>
        <w:t>ения субсидии, но Порядок</w:t>
      </w:r>
      <w:r w:rsidR="00EB520B">
        <w:rPr>
          <w:rFonts w:eastAsia="Calibri"/>
          <w:sz w:val="26"/>
          <w:szCs w:val="26"/>
          <w:lang w:eastAsia="en-US"/>
        </w:rPr>
        <w:t xml:space="preserve"> </w:t>
      </w:r>
      <w:r w:rsidRPr="00EB520B">
        <w:rPr>
          <w:rFonts w:eastAsia="Calibri"/>
          <w:sz w:val="26"/>
          <w:szCs w:val="26"/>
          <w:lang w:eastAsia="en-US"/>
        </w:rPr>
        <w:t>их не содержит, несмотря на ссылку на указанный пункт Правил предоставления субсидий. Таким образом</w:t>
      </w:r>
      <w:r w:rsidR="007862B1" w:rsidRPr="00EB520B">
        <w:rPr>
          <w:rFonts w:eastAsia="Calibri"/>
          <w:sz w:val="26"/>
          <w:szCs w:val="26"/>
          <w:lang w:eastAsia="en-US"/>
        </w:rPr>
        <w:t>,</w:t>
      </w:r>
      <w:r w:rsidR="009A2954" w:rsidRPr="00EB520B">
        <w:rPr>
          <w:rFonts w:eastAsia="Calibri"/>
          <w:sz w:val="26"/>
          <w:szCs w:val="26"/>
          <w:lang w:eastAsia="en-US"/>
        </w:rPr>
        <w:t xml:space="preserve"> неясно</w:t>
      </w:r>
      <w:r w:rsidRPr="00EB520B">
        <w:rPr>
          <w:rFonts w:eastAsia="Calibri"/>
          <w:sz w:val="26"/>
          <w:szCs w:val="26"/>
          <w:lang w:eastAsia="en-US"/>
        </w:rPr>
        <w:t xml:space="preserve"> установлены ли Порядком исчерпывающие требования к получателям субсидий или т</w:t>
      </w:r>
      <w:r w:rsidR="007862B1" w:rsidRPr="00EB520B">
        <w:rPr>
          <w:rFonts w:eastAsia="Calibri"/>
          <w:sz w:val="26"/>
          <w:szCs w:val="26"/>
          <w:lang w:eastAsia="en-US"/>
        </w:rPr>
        <w:t>олько дополнительные требования</w:t>
      </w:r>
      <w:r w:rsidR="00FC7920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EB520B">
        <w:rPr>
          <w:rFonts w:eastAsia="Calibri"/>
          <w:sz w:val="26"/>
          <w:szCs w:val="26"/>
          <w:lang w:eastAsia="en-US"/>
        </w:rPr>
        <w:t>к</w:t>
      </w:r>
      <w:proofErr w:type="gramEnd"/>
      <w:r w:rsidRPr="00EB520B">
        <w:rPr>
          <w:rFonts w:eastAsia="Calibri"/>
          <w:sz w:val="26"/>
          <w:szCs w:val="26"/>
          <w:lang w:eastAsia="en-US"/>
        </w:rPr>
        <w:t xml:space="preserve"> установленным федеральными нормативными актами;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2) пункт 2 Правил предусматривает резолюцию на заявочной документации как от министра или лица, исполняющего его обязанности, так и заместителя министра или лица, исполняющего его обязанности. Полагаем достаточной одной резолюции или министра или его заместителя в соответствии с утвержденным распределением обязанностей;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3) установление Порядка в табличной форме представляется нецелесообразным;</w:t>
      </w:r>
    </w:p>
    <w:p w:rsidR="00A6673D" w:rsidRPr="00EB520B" w:rsidRDefault="00A6673D" w:rsidP="00A6673D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4) в пункте 2 Правил не указано, приказом какого министерства утвержден Порядок отбора проектов мелиорации;</w:t>
      </w:r>
    </w:p>
    <w:p w:rsidR="00A6673D" w:rsidRPr="00EB520B" w:rsidRDefault="00A6673D" w:rsidP="00A6673D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EB520B">
        <w:rPr>
          <w:rFonts w:eastAsia="Calibri"/>
          <w:sz w:val="26"/>
          <w:szCs w:val="26"/>
          <w:lang w:eastAsia="en-US"/>
        </w:rPr>
        <w:t>5) в тексте Правил употребляется сокращение – Порядок отбора проектов мелиорации (пункты 3,4 и 6), но сами Правила не содержат указание на такое сокращение.</w:t>
      </w:r>
    </w:p>
    <w:p w:rsidR="00A6673D" w:rsidRPr="00EB520B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i/>
          <w:sz w:val="26"/>
          <w:szCs w:val="26"/>
        </w:rPr>
      </w:pPr>
      <w:r w:rsidRPr="00EB520B">
        <w:rPr>
          <w:i/>
          <w:sz w:val="26"/>
          <w:szCs w:val="26"/>
        </w:rPr>
        <w:t>Обоснование выводов в случае отклонения Министерством поступивших предложений и замечаний.</w:t>
      </w:r>
    </w:p>
    <w:p w:rsidR="00FC7920" w:rsidRDefault="00A6673D" w:rsidP="00FC7920">
      <w:pPr>
        <w:ind w:firstLine="708"/>
        <w:jc w:val="both"/>
        <w:rPr>
          <w:sz w:val="26"/>
          <w:szCs w:val="26"/>
        </w:rPr>
      </w:pPr>
      <w:r w:rsidRPr="00EB520B">
        <w:rPr>
          <w:sz w:val="26"/>
          <w:szCs w:val="26"/>
        </w:rPr>
        <w:t>Министерством рассмотрены предложения эксперта Общественной палаты Кабардино-Балкарской Республики и сделаны следующие выводы:</w:t>
      </w:r>
    </w:p>
    <w:p w:rsidR="00A6673D" w:rsidRPr="00EB520B" w:rsidRDefault="00FC7920" w:rsidP="00FC7920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1) </w:t>
      </w:r>
      <w:r w:rsidR="00A6673D" w:rsidRPr="00EB520B">
        <w:rPr>
          <w:sz w:val="26"/>
          <w:szCs w:val="26"/>
        </w:rPr>
        <w:t>в соответствии со статьей 47-2 Закона КБР № 11-РЗ субсидии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а также субсидии (кроме субсидий на осуществление капитальных вложений</w:t>
      </w:r>
      <w:r w:rsidR="00EB520B">
        <w:rPr>
          <w:sz w:val="26"/>
          <w:szCs w:val="26"/>
        </w:rPr>
        <w:br/>
      </w:r>
      <w:r w:rsidR="00A6673D" w:rsidRPr="00EB520B">
        <w:rPr>
          <w:sz w:val="26"/>
          <w:szCs w:val="26"/>
        </w:rPr>
        <w:t>в объекты капитального строительства государственной с</w:t>
      </w:r>
      <w:r w:rsidR="00EB520B">
        <w:rPr>
          <w:sz w:val="26"/>
          <w:szCs w:val="26"/>
        </w:rPr>
        <w:t>обственности</w:t>
      </w:r>
      <w:r w:rsidR="00EB520B">
        <w:rPr>
          <w:sz w:val="26"/>
          <w:szCs w:val="26"/>
        </w:rPr>
        <w:br/>
      </w:r>
      <w:r w:rsidR="007862B1" w:rsidRPr="00EB520B">
        <w:rPr>
          <w:sz w:val="26"/>
          <w:szCs w:val="26"/>
        </w:rPr>
        <w:t>Кабардино-Балкарской Республики</w:t>
      </w:r>
      <w:r w:rsidR="00EB520B">
        <w:rPr>
          <w:sz w:val="26"/>
          <w:szCs w:val="26"/>
        </w:rPr>
        <w:t xml:space="preserve"> </w:t>
      </w:r>
      <w:r w:rsidR="00A6673D" w:rsidRPr="00EB520B">
        <w:rPr>
          <w:sz w:val="26"/>
          <w:szCs w:val="26"/>
        </w:rPr>
        <w:t>или приобретение</w:t>
      </w:r>
      <w:r w:rsidR="00EB520B">
        <w:rPr>
          <w:sz w:val="26"/>
          <w:szCs w:val="26"/>
        </w:rPr>
        <w:t xml:space="preserve"> объектов недвижимого имущества</w:t>
      </w:r>
      <w:r w:rsidR="00EB520B">
        <w:rPr>
          <w:sz w:val="26"/>
          <w:szCs w:val="26"/>
        </w:rPr>
        <w:br/>
      </w:r>
      <w:r w:rsidR="00A6673D" w:rsidRPr="00EB520B">
        <w:rPr>
          <w:sz w:val="26"/>
          <w:szCs w:val="26"/>
        </w:rPr>
        <w:t>в государственную собственность</w:t>
      </w:r>
      <w:r w:rsidR="007862B1" w:rsidRPr="00EB520B">
        <w:rPr>
          <w:sz w:val="26"/>
          <w:szCs w:val="26"/>
        </w:rPr>
        <w:t xml:space="preserve"> </w:t>
      </w:r>
      <w:r w:rsidR="00A6673D" w:rsidRPr="00EB520B">
        <w:rPr>
          <w:sz w:val="26"/>
          <w:szCs w:val="26"/>
        </w:rPr>
        <w:t>Кабардино-Балкарской Республики) некоммерческим организациям,</w:t>
      </w:r>
      <w:r w:rsidR="007862B1" w:rsidRPr="00EB520B">
        <w:rPr>
          <w:sz w:val="26"/>
          <w:szCs w:val="26"/>
        </w:rPr>
        <w:t xml:space="preserve"> </w:t>
      </w:r>
      <w:r w:rsidR="00A6673D" w:rsidRPr="00EB520B">
        <w:rPr>
          <w:sz w:val="26"/>
          <w:szCs w:val="26"/>
        </w:rPr>
        <w:t>не являющимся государственными учреждениями Кабардино-Балкарской</w:t>
      </w:r>
      <w:proofErr w:type="gramEnd"/>
      <w:r w:rsidR="00A6673D" w:rsidRPr="00EB520B">
        <w:rPr>
          <w:sz w:val="26"/>
          <w:szCs w:val="26"/>
        </w:rPr>
        <w:t xml:space="preserve"> Республики, предоставляются из республи</w:t>
      </w:r>
      <w:r w:rsidR="007862B1" w:rsidRPr="00EB520B">
        <w:rPr>
          <w:sz w:val="26"/>
          <w:szCs w:val="26"/>
        </w:rPr>
        <w:t>канского бюджета в соответствии</w:t>
      </w:r>
      <w:r w:rsidR="00EB520B">
        <w:rPr>
          <w:sz w:val="26"/>
          <w:szCs w:val="26"/>
        </w:rPr>
        <w:t xml:space="preserve"> </w:t>
      </w:r>
      <w:r w:rsidR="00A6673D" w:rsidRPr="00EB520B">
        <w:rPr>
          <w:sz w:val="26"/>
          <w:szCs w:val="26"/>
        </w:rPr>
        <w:t>с порядками, установленными Правилами предоставления субсидий</w:t>
      </w:r>
      <w:r w:rsidR="007862B1" w:rsidRPr="00EB520B">
        <w:rPr>
          <w:sz w:val="26"/>
          <w:szCs w:val="26"/>
        </w:rPr>
        <w:t xml:space="preserve"> </w:t>
      </w:r>
      <w:r w:rsidR="00A6673D" w:rsidRPr="00EB520B">
        <w:rPr>
          <w:sz w:val="26"/>
          <w:szCs w:val="26"/>
        </w:rPr>
        <w:t>и Правилами отбора получателей субсидий, а также принимаемыми</w:t>
      </w:r>
      <w:r w:rsidR="007862B1" w:rsidRPr="00EB520B">
        <w:rPr>
          <w:sz w:val="26"/>
          <w:szCs w:val="26"/>
        </w:rPr>
        <w:t xml:space="preserve"> </w:t>
      </w:r>
      <w:r w:rsidR="00A6673D" w:rsidRPr="00EB520B">
        <w:rPr>
          <w:sz w:val="26"/>
          <w:szCs w:val="26"/>
        </w:rPr>
        <w:t xml:space="preserve">в соответствии с ними решениями органов государственной власти Кабардино-Балкарской Республики, осуществляющих полномочия главного распорядителя средств республиканского бюджета </w:t>
      </w:r>
      <w:r w:rsidR="00A6673D" w:rsidRPr="00EB520B">
        <w:rPr>
          <w:i/>
          <w:sz w:val="26"/>
          <w:szCs w:val="26"/>
        </w:rPr>
        <w:t>(далее – решение, ГРБС)</w:t>
      </w:r>
      <w:r w:rsidR="00A6673D" w:rsidRPr="00EB520B">
        <w:rPr>
          <w:sz w:val="26"/>
          <w:szCs w:val="26"/>
        </w:rPr>
        <w:t>. Рассматриваемый Порядок является решением ГРБС о порядке предоставления субсидии, принятым согласно пункту 9 постановления Правительства РФ № 1780 в форме правового акта.</w:t>
      </w:r>
    </w:p>
    <w:p w:rsidR="00A6673D" w:rsidRPr="00EB520B" w:rsidRDefault="00A6673D" w:rsidP="00A667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520B">
        <w:rPr>
          <w:sz w:val="26"/>
          <w:szCs w:val="26"/>
        </w:rPr>
        <w:t>Согласно подпункту 2 пункта 9 Правил предоставления субсидий решение должно содержать требования, определенные в соответствии</w:t>
      </w:r>
      <w:r w:rsidR="007862B1" w:rsidRPr="00EB520B">
        <w:rPr>
          <w:sz w:val="26"/>
          <w:szCs w:val="26"/>
        </w:rPr>
        <w:t xml:space="preserve"> </w:t>
      </w:r>
      <w:r w:rsidRPr="00EB520B">
        <w:rPr>
          <w:sz w:val="26"/>
          <w:szCs w:val="26"/>
        </w:rPr>
        <w:t>с пунктом 19 Правил предоставления субсидий, которым должны соответствовать юридические лица, индивидуальные предприниматели,</w:t>
      </w:r>
      <w:r w:rsidR="007862B1" w:rsidRPr="00EB520B">
        <w:rPr>
          <w:sz w:val="26"/>
          <w:szCs w:val="26"/>
        </w:rPr>
        <w:t xml:space="preserve"> </w:t>
      </w:r>
      <w:r w:rsidRPr="00EB520B">
        <w:rPr>
          <w:sz w:val="26"/>
          <w:szCs w:val="26"/>
        </w:rPr>
        <w:t>а также физические лица - производители товаров, работ, услуг, участвующие в отборе на получение субсидии в соответствии с Правилами отбора получателей субсидий. Обязательные требования, которым должен соответствовать получатель субсидий предусмотрены пунктом 18 Правил предоставления субсидий и не входят в перечень информации, которая должна быть включена в решение ГРБС;</w:t>
      </w:r>
    </w:p>
    <w:p w:rsidR="00A6673D" w:rsidRPr="00EB520B" w:rsidRDefault="00A6673D" w:rsidP="00A667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520B">
        <w:rPr>
          <w:sz w:val="26"/>
          <w:szCs w:val="26"/>
        </w:rPr>
        <w:t>2) замечание не учтено, как несущест</w:t>
      </w:r>
      <w:r w:rsidR="007862B1" w:rsidRPr="00EB520B">
        <w:rPr>
          <w:sz w:val="26"/>
          <w:szCs w:val="26"/>
        </w:rPr>
        <w:t>венное и не оказывающее влияние</w:t>
      </w:r>
      <w:r w:rsidR="00EB520B">
        <w:rPr>
          <w:sz w:val="26"/>
          <w:szCs w:val="26"/>
        </w:rPr>
        <w:br/>
      </w:r>
      <w:r w:rsidRPr="00EB520B">
        <w:rPr>
          <w:sz w:val="26"/>
          <w:szCs w:val="26"/>
        </w:rPr>
        <w:t>на результаты предварительного отбора проектов;</w:t>
      </w:r>
    </w:p>
    <w:p w:rsidR="00A6673D" w:rsidRPr="00EB520B" w:rsidRDefault="00A6673D" w:rsidP="007862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520B">
        <w:rPr>
          <w:sz w:val="26"/>
          <w:szCs w:val="26"/>
        </w:rPr>
        <w:t>3) замечание отклонено, так как Пра</w:t>
      </w:r>
      <w:r w:rsidR="007862B1" w:rsidRPr="00EB520B">
        <w:rPr>
          <w:sz w:val="26"/>
          <w:szCs w:val="26"/>
        </w:rPr>
        <w:t>вилами предоставления субсидий,</w:t>
      </w:r>
      <w:r w:rsidR="00EB520B">
        <w:rPr>
          <w:sz w:val="26"/>
          <w:szCs w:val="26"/>
        </w:rPr>
        <w:br/>
      </w:r>
      <w:r w:rsidRPr="00EB520B">
        <w:rPr>
          <w:sz w:val="26"/>
          <w:szCs w:val="26"/>
        </w:rPr>
        <w:t>в соответствии с которыми разработан рассматриваемый Порядок, не исключена возможность принятия решений ГРБС в табличной форме.</w:t>
      </w:r>
    </w:p>
    <w:p w:rsidR="007862B1" w:rsidRPr="00EB520B" w:rsidRDefault="007862B1" w:rsidP="007862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7862B1" w:rsidRPr="00EB520B" w:rsidSect="00EA35C9">
      <w:type w:val="continuous"/>
      <w:pgSz w:w="11906" w:h="16838"/>
      <w:pgMar w:top="567" w:right="567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73D" w:rsidRDefault="00A6673D" w:rsidP="008D2125">
      <w:r>
        <w:separator/>
      </w:r>
    </w:p>
  </w:endnote>
  <w:endnote w:type="continuationSeparator" w:id="0">
    <w:p w:rsidR="00A6673D" w:rsidRDefault="00A6673D" w:rsidP="008D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3D" w:rsidRDefault="00A667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73D" w:rsidRDefault="00A6673D" w:rsidP="008D2125">
      <w:r>
        <w:separator/>
      </w:r>
    </w:p>
  </w:footnote>
  <w:footnote w:type="continuationSeparator" w:id="0">
    <w:p w:rsidR="00A6673D" w:rsidRDefault="00A6673D" w:rsidP="008D2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14E7A"/>
    <w:multiLevelType w:val="hybridMultilevel"/>
    <w:tmpl w:val="8B826682"/>
    <w:lvl w:ilvl="0" w:tplc="0E46DF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AD"/>
    <w:rsid w:val="00026443"/>
    <w:rsid w:val="00036AF1"/>
    <w:rsid w:val="0008323D"/>
    <w:rsid w:val="000A201A"/>
    <w:rsid w:val="000B1AF0"/>
    <w:rsid w:val="000C478D"/>
    <w:rsid w:val="000C576A"/>
    <w:rsid w:val="000C671D"/>
    <w:rsid w:val="000C6D1B"/>
    <w:rsid w:val="000D6605"/>
    <w:rsid w:val="000E68C2"/>
    <w:rsid w:val="000E6AAE"/>
    <w:rsid w:val="0010722F"/>
    <w:rsid w:val="00110613"/>
    <w:rsid w:val="00130900"/>
    <w:rsid w:val="00134141"/>
    <w:rsid w:val="00146F6D"/>
    <w:rsid w:val="00150783"/>
    <w:rsid w:val="0015096F"/>
    <w:rsid w:val="00153DEA"/>
    <w:rsid w:val="001616F4"/>
    <w:rsid w:val="00192F0B"/>
    <w:rsid w:val="001C45BA"/>
    <w:rsid w:val="001D4920"/>
    <w:rsid w:val="001D6ECA"/>
    <w:rsid w:val="002010D3"/>
    <w:rsid w:val="002175EB"/>
    <w:rsid w:val="002211AD"/>
    <w:rsid w:val="0022223A"/>
    <w:rsid w:val="002428C8"/>
    <w:rsid w:val="002519D7"/>
    <w:rsid w:val="00260B7C"/>
    <w:rsid w:val="002670A2"/>
    <w:rsid w:val="00273444"/>
    <w:rsid w:val="00282B4C"/>
    <w:rsid w:val="002849C9"/>
    <w:rsid w:val="002A6F82"/>
    <w:rsid w:val="002B74AD"/>
    <w:rsid w:val="002E1074"/>
    <w:rsid w:val="002E7B08"/>
    <w:rsid w:val="002F0D0C"/>
    <w:rsid w:val="002F71C2"/>
    <w:rsid w:val="00301C1F"/>
    <w:rsid w:val="00316D58"/>
    <w:rsid w:val="00333B4B"/>
    <w:rsid w:val="00347A65"/>
    <w:rsid w:val="00360ED1"/>
    <w:rsid w:val="00367A11"/>
    <w:rsid w:val="003815BE"/>
    <w:rsid w:val="00383E3F"/>
    <w:rsid w:val="003A02B9"/>
    <w:rsid w:val="003A65C3"/>
    <w:rsid w:val="003A6DA5"/>
    <w:rsid w:val="003C3A6F"/>
    <w:rsid w:val="003D2911"/>
    <w:rsid w:val="003D3454"/>
    <w:rsid w:val="003F4AFE"/>
    <w:rsid w:val="00403F16"/>
    <w:rsid w:val="00412ECF"/>
    <w:rsid w:val="00421B39"/>
    <w:rsid w:val="004427C1"/>
    <w:rsid w:val="00445DC3"/>
    <w:rsid w:val="00447912"/>
    <w:rsid w:val="00451F1C"/>
    <w:rsid w:val="0049324A"/>
    <w:rsid w:val="004A3797"/>
    <w:rsid w:val="004C6602"/>
    <w:rsid w:val="004D477A"/>
    <w:rsid w:val="005164F4"/>
    <w:rsid w:val="005278A8"/>
    <w:rsid w:val="00527F79"/>
    <w:rsid w:val="00532651"/>
    <w:rsid w:val="00560F97"/>
    <w:rsid w:val="00573D7A"/>
    <w:rsid w:val="005750B2"/>
    <w:rsid w:val="00575465"/>
    <w:rsid w:val="005841C0"/>
    <w:rsid w:val="005A3C2F"/>
    <w:rsid w:val="005B4326"/>
    <w:rsid w:val="005C1652"/>
    <w:rsid w:val="005D6881"/>
    <w:rsid w:val="006116D3"/>
    <w:rsid w:val="00617725"/>
    <w:rsid w:val="006177C1"/>
    <w:rsid w:val="0062705C"/>
    <w:rsid w:val="00641678"/>
    <w:rsid w:val="00665582"/>
    <w:rsid w:val="00666A0C"/>
    <w:rsid w:val="00667FA2"/>
    <w:rsid w:val="00681D37"/>
    <w:rsid w:val="00683D3F"/>
    <w:rsid w:val="006855DA"/>
    <w:rsid w:val="006903EF"/>
    <w:rsid w:val="006A4895"/>
    <w:rsid w:val="006D419F"/>
    <w:rsid w:val="006E0631"/>
    <w:rsid w:val="006E09BF"/>
    <w:rsid w:val="006E55EC"/>
    <w:rsid w:val="006F006A"/>
    <w:rsid w:val="00702FDE"/>
    <w:rsid w:val="007059A0"/>
    <w:rsid w:val="00707596"/>
    <w:rsid w:val="007109FC"/>
    <w:rsid w:val="0071281C"/>
    <w:rsid w:val="007220A9"/>
    <w:rsid w:val="00726D89"/>
    <w:rsid w:val="0074555B"/>
    <w:rsid w:val="007632E5"/>
    <w:rsid w:val="00777E6C"/>
    <w:rsid w:val="00783F3A"/>
    <w:rsid w:val="007862B1"/>
    <w:rsid w:val="007C730D"/>
    <w:rsid w:val="007D23D5"/>
    <w:rsid w:val="007E12D1"/>
    <w:rsid w:val="007E79A9"/>
    <w:rsid w:val="00800FAC"/>
    <w:rsid w:val="008420F5"/>
    <w:rsid w:val="008432E3"/>
    <w:rsid w:val="00874055"/>
    <w:rsid w:val="008C46FC"/>
    <w:rsid w:val="008C77AE"/>
    <w:rsid w:val="008D2125"/>
    <w:rsid w:val="008D2901"/>
    <w:rsid w:val="008E2E5D"/>
    <w:rsid w:val="008F7031"/>
    <w:rsid w:val="009223F7"/>
    <w:rsid w:val="00925E85"/>
    <w:rsid w:val="00942DAB"/>
    <w:rsid w:val="00944A05"/>
    <w:rsid w:val="00962615"/>
    <w:rsid w:val="00967375"/>
    <w:rsid w:val="0098728C"/>
    <w:rsid w:val="009A07AA"/>
    <w:rsid w:val="009A2954"/>
    <w:rsid w:val="009B0B72"/>
    <w:rsid w:val="009B4CF2"/>
    <w:rsid w:val="009B6A47"/>
    <w:rsid w:val="009C31DD"/>
    <w:rsid w:val="009D1BFF"/>
    <w:rsid w:val="009F00A4"/>
    <w:rsid w:val="00A07A77"/>
    <w:rsid w:val="00A07FC8"/>
    <w:rsid w:val="00A12835"/>
    <w:rsid w:val="00A22622"/>
    <w:rsid w:val="00A32A03"/>
    <w:rsid w:val="00A41598"/>
    <w:rsid w:val="00A47134"/>
    <w:rsid w:val="00A50B9E"/>
    <w:rsid w:val="00A55648"/>
    <w:rsid w:val="00A6064B"/>
    <w:rsid w:val="00A6673D"/>
    <w:rsid w:val="00A67E3D"/>
    <w:rsid w:val="00A75AD9"/>
    <w:rsid w:val="00A77A81"/>
    <w:rsid w:val="00A82B34"/>
    <w:rsid w:val="00A92CCB"/>
    <w:rsid w:val="00A95EFF"/>
    <w:rsid w:val="00AB0397"/>
    <w:rsid w:val="00AB7D18"/>
    <w:rsid w:val="00AD3D10"/>
    <w:rsid w:val="00B31D36"/>
    <w:rsid w:val="00B33BDB"/>
    <w:rsid w:val="00B45630"/>
    <w:rsid w:val="00B5507A"/>
    <w:rsid w:val="00B66BBD"/>
    <w:rsid w:val="00B8218D"/>
    <w:rsid w:val="00B93DBB"/>
    <w:rsid w:val="00BA39F5"/>
    <w:rsid w:val="00BB3149"/>
    <w:rsid w:val="00BC69D6"/>
    <w:rsid w:val="00BE42A4"/>
    <w:rsid w:val="00BF2A3C"/>
    <w:rsid w:val="00C02D23"/>
    <w:rsid w:val="00C05047"/>
    <w:rsid w:val="00C33265"/>
    <w:rsid w:val="00C439D1"/>
    <w:rsid w:val="00C44F37"/>
    <w:rsid w:val="00C50F7E"/>
    <w:rsid w:val="00C64CD2"/>
    <w:rsid w:val="00C6642F"/>
    <w:rsid w:val="00C66D14"/>
    <w:rsid w:val="00CC4F03"/>
    <w:rsid w:val="00CC7B19"/>
    <w:rsid w:val="00CE4DC4"/>
    <w:rsid w:val="00CF3981"/>
    <w:rsid w:val="00D014A2"/>
    <w:rsid w:val="00D1629F"/>
    <w:rsid w:val="00D22232"/>
    <w:rsid w:val="00D22851"/>
    <w:rsid w:val="00D23418"/>
    <w:rsid w:val="00D43F25"/>
    <w:rsid w:val="00D47537"/>
    <w:rsid w:val="00D477AB"/>
    <w:rsid w:val="00D47DD8"/>
    <w:rsid w:val="00D53410"/>
    <w:rsid w:val="00D5519A"/>
    <w:rsid w:val="00D55444"/>
    <w:rsid w:val="00D63301"/>
    <w:rsid w:val="00D65D81"/>
    <w:rsid w:val="00D9222E"/>
    <w:rsid w:val="00D93801"/>
    <w:rsid w:val="00DA708C"/>
    <w:rsid w:val="00DC0163"/>
    <w:rsid w:val="00DD7A48"/>
    <w:rsid w:val="00DF2A31"/>
    <w:rsid w:val="00E20938"/>
    <w:rsid w:val="00E249BD"/>
    <w:rsid w:val="00E56A19"/>
    <w:rsid w:val="00E853B8"/>
    <w:rsid w:val="00EA35C9"/>
    <w:rsid w:val="00EB2508"/>
    <w:rsid w:val="00EB520B"/>
    <w:rsid w:val="00EC4A75"/>
    <w:rsid w:val="00EF0C2D"/>
    <w:rsid w:val="00EF51D5"/>
    <w:rsid w:val="00F06FC7"/>
    <w:rsid w:val="00F20CF3"/>
    <w:rsid w:val="00F226B4"/>
    <w:rsid w:val="00F24B39"/>
    <w:rsid w:val="00F65035"/>
    <w:rsid w:val="00F70EE7"/>
    <w:rsid w:val="00FC7920"/>
    <w:rsid w:val="00FD12FD"/>
    <w:rsid w:val="00FE1B23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caaieiaie1">
    <w:name w:val="caaieiaie 1"/>
    <w:basedOn w:val="a"/>
    <w:next w:val="a"/>
    <w:rsid w:val="00036AF1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 w:val="24"/>
    </w:rPr>
  </w:style>
  <w:style w:type="character" w:customStyle="1" w:styleId="10">
    <w:name w:val="Заголовок 1 Знак"/>
    <w:basedOn w:val="a0"/>
    <w:link w:val="1"/>
    <w:rsid w:val="005A3C2F"/>
    <w:rPr>
      <w:sz w:val="28"/>
    </w:rPr>
  </w:style>
  <w:style w:type="paragraph" w:styleId="ac">
    <w:name w:val="Title"/>
    <w:basedOn w:val="a"/>
    <w:link w:val="ad"/>
    <w:qFormat/>
    <w:rsid w:val="006D419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character" w:customStyle="1" w:styleId="ad">
    <w:name w:val="Название Знак"/>
    <w:basedOn w:val="a0"/>
    <w:link w:val="ac"/>
    <w:rsid w:val="006D419F"/>
    <w:rPr>
      <w:sz w:val="24"/>
    </w:rPr>
  </w:style>
  <w:style w:type="paragraph" w:customStyle="1" w:styleId="ConsPlusNormal">
    <w:name w:val="ConsPlusNormal"/>
    <w:rsid w:val="00A6673D"/>
    <w:pPr>
      <w:widowControl w:val="0"/>
      <w:autoSpaceDE w:val="0"/>
      <w:autoSpaceDN w:val="0"/>
      <w:adjustRightInd w:val="0"/>
      <w:ind w:firstLine="720"/>
    </w:pPr>
  </w:style>
  <w:style w:type="paragraph" w:styleId="ae">
    <w:name w:val="List Paragraph"/>
    <w:basedOn w:val="a"/>
    <w:uiPriority w:val="34"/>
    <w:qFormat/>
    <w:rsid w:val="00FC7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caaieiaie1">
    <w:name w:val="caaieiaie 1"/>
    <w:basedOn w:val="a"/>
    <w:next w:val="a"/>
    <w:rsid w:val="00036AF1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 w:val="24"/>
    </w:rPr>
  </w:style>
  <w:style w:type="character" w:customStyle="1" w:styleId="10">
    <w:name w:val="Заголовок 1 Знак"/>
    <w:basedOn w:val="a0"/>
    <w:link w:val="1"/>
    <w:rsid w:val="005A3C2F"/>
    <w:rPr>
      <w:sz w:val="28"/>
    </w:rPr>
  </w:style>
  <w:style w:type="paragraph" w:styleId="ac">
    <w:name w:val="Title"/>
    <w:basedOn w:val="a"/>
    <w:link w:val="ad"/>
    <w:qFormat/>
    <w:rsid w:val="006D419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character" w:customStyle="1" w:styleId="ad">
    <w:name w:val="Название Знак"/>
    <w:basedOn w:val="a0"/>
    <w:link w:val="ac"/>
    <w:rsid w:val="006D419F"/>
    <w:rPr>
      <w:sz w:val="24"/>
    </w:rPr>
  </w:style>
  <w:style w:type="paragraph" w:customStyle="1" w:styleId="ConsPlusNormal">
    <w:name w:val="ConsPlusNormal"/>
    <w:rsid w:val="00A6673D"/>
    <w:pPr>
      <w:widowControl w:val="0"/>
      <w:autoSpaceDE w:val="0"/>
      <w:autoSpaceDN w:val="0"/>
      <w:adjustRightInd w:val="0"/>
      <w:ind w:firstLine="720"/>
    </w:pPr>
  </w:style>
  <w:style w:type="paragraph" w:styleId="ae">
    <w:name w:val="List Paragraph"/>
    <w:basedOn w:val="a"/>
    <w:uiPriority w:val="34"/>
    <w:qFormat/>
    <w:rsid w:val="00FC7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v.economy@kbr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95B08-9F82-4BE3-8388-9091B29D2876}"/>
      </w:docPartPr>
      <w:docPartBody>
        <w:p w:rsidR="001E6176" w:rsidRDefault="005B68EB">
          <w:r w:rsidRPr="007757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EE79D36AC144A981153AB3DBB97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F7E84-1609-409E-AC33-64D471FEC451}"/>
      </w:docPartPr>
      <w:docPartBody>
        <w:p w:rsidR="00901FC4" w:rsidRDefault="00D762D4" w:rsidP="00D762D4">
          <w:pPr>
            <w:pStyle w:val="A8EE79D36AC144A981153AB3DBB978D8"/>
          </w:pPr>
          <w:r w:rsidRPr="007757D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B"/>
    <w:rsid w:val="000228BA"/>
    <w:rsid w:val="00040835"/>
    <w:rsid w:val="0004335C"/>
    <w:rsid w:val="00160CD2"/>
    <w:rsid w:val="001E6176"/>
    <w:rsid w:val="00205E93"/>
    <w:rsid w:val="00243C33"/>
    <w:rsid w:val="00250D27"/>
    <w:rsid w:val="002B1C97"/>
    <w:rsid w:val="002F3FBA"/>
    <w:rsid w:val="00351403"/>
    <w:rsid w:val="003B241C"/>
    <w:rsid w:val="00425B4F"/>
    <w:rsid w:val="004647E0"/>
    <w:rsid w:val="005A7EE6"/>
    <w:rsid w:val="005B68EB"/>
    <w:rsid w:val="005D761E"/>
    <w:rsid w:val="006640EB"/>
    <w:rsid w:val="00704140"/>
    <w:rsid w:val="007A5C60"/>
    <w:rsid w:val="008847A1"/>
    <w:rsid w:val="00901FC4"/>
    <w:rsid w:val="00965C2A"/>
    <w:rsid w:val="00991AA9"/>
    <w:rsid w:val="00AA357B"/>
    <w:rsid w:val="00AD392D"/>
    <w:rsid w:val="00B44BDE"/>
    <w:rsid w:val="00B542D7"/>
    <w:rsid w:val="00B949E2"/>
    <w:rsid w:val="00C22CF1"/>
    <w:rsid w:val="00C512B7"/>
    <w:rsid w:val="00CD428C"/>
    <w:rsid w:val="00D42651"/>
    <w:rsid w:val="00D72714"/>
    <w:rsid w:val="00D762D4"/>
    <w:rsid w:val="00DE4508"/>
    <w:rsid w:val="00DF1E96"/>
    <w:rsid w:val="00ED5B0A"/>
    <w:rsid w:val="00F35C31"/>
    <w:rsid w:val="00F714CD"/>
    <w:rsid w:val="00FC107A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2D4"/>
    <w:rPr>
      <w:color w:val="808080"/>
    </w:rPr>
  </w:style>
  <w:style w:type="paragraph" w:customStyle="1" w:styleId="A8EE79D36AC144A981153AB3DBB978D8">
    <w:name w:val="A8EE79D36AC144A981153AB3DBB978D8"/>
    <w:rsid w:val="00D762D4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2D4"/>
    <w:rPr>
      <w:color w:val="808080"/>
    </w:rPr>
  </w:style>
  <w:style w:type="paragraph" w:customStyle="1" w:styleId="A8EE79D36AC144A981153AB3DBB978D8">
    <w:name w:val="A8EE79D36AC144A981153AB3DBB978D8"/>
    <w:rsid w:val="00D762D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8BA9C-EB77-43C9-A3E0-C17941D8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1824</Words>
  <Characters>14719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/>
  <LinksUpToDate>false</LinksUpToDate>
  <CharactersWithSpaces>16510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mailto:minsport@kbr.ru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user</cp:lastModifiedBy>
  <cp:revision>63</cp:revision>
  <cp:lastPrinted>2024-08-06T08:50:00Z</cp:lastPrinted>
  <dcterms:created xsi:type="dcterms:W3CDTF">2021-12-30T12:03:00Z</dcterms:created>
  <dcterms:modified xsi:type="dcterms:W3CDTF">2025-02-11T14:22:00Z</dcterms:modified>
</cp:coreProperties>
</file>